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75A" w:rsidRDefault="009B175A">
      <w:pPr>
        <w:pStyle w:val="Title"/>
        <w:rPr>
          <w:rFonts w:ascii="Imprint MT Shadow" w:hAnsi="Imprint MT Shadow"/>
          <w:color w:val="008080"/>
          <w:sz w:val="68"/>
        </w:rPr>
      </w:pPr>
      <w:smartTag w:uri="urn:schemas-microsoft-com:office:smarttags" w:element="place">
        <w:smartTag w:uri="urn:schemas-microsoft-com:office:smarttags" w:element="PlaceName">
          <w:r>
            <w:rPr>
              <w:rFonts w:ascii="Imprint MT Shadow" w:hAnsi="Imprint MT Shadow"/>
              <w:color w:val="008080"/>
              <w:sz w:val="68"/>
            </w:rPr>
            <w:t>NANTYR</w:t>
          </w:r>
        </w:smartTag>
        <w:r>
          <w:rPr>
            <w:rFonts w:ascii="Imprint MT Shadow" w:hAnsi="Imprint MT Shadow"/>
            <w:color w:val="008080"/>
            <w:sz w:val="68"/>
          </w:rPr>
          <w:t xml:space="preserve"> </w:t>
        </w:r>
        <w:smartTag w:uri="urn:schemas-microsoft-com:office:smarttags" w:element="PlaceType">
          <w:r>
            <w:rPr>
              <w:rFonts w:ascii="Imprint MT Shadow" w:hAnsi="Imprint MT Shadow"/>
              <w:color w:val="008080"/>
              <w:sz w:val="68"/>
            </w:rPr>
            <w:t>SHORES</w:t>
          </w:r>
        </w:smartTag>
      </w:smartTag>
    </w:p>
    <w:p w:rsidR="009B175A" w:rsidRDefault="009B175A">
      <w:pPr>
        <w:pStyle w:val="Heading1"/>
        <w:jc w:val="center"/>
        <w:rPr>
          <w:rFonts w:ascii="Goudy Handtooled D" w:hAnsi="Goudy Handtooled D"/>
        </w:rPr>
      </w:pPr>
      <w:r>
        <w:rPr>
          <w:rFonts w:ascii="Imprint MT Shadow" w:hAnsi="Imprint MT Shadow"/>
          <w:color w:val="008080"/>
        </w:rPr>
        <w:t>SECONDARY SCHOOL</w:t>
      </w:r>
    </w:p>
    <w:tbl>
      <w:tblPr>
        <w:tblW w:w="0" w:type="auto"/>
        <w:tblLayout w:type="fixed"/>
        <w:tblLook w:val="0000" w:firstRow="0" w:lastRow="0" w:firstColumn="0" w:lastColumn="0" w:noHBand="0" w:noVBand="0"/>
      </w:tblPr>
      <w:tblGrid>
        <w:gridCol w:w="3432"/>
        <w:gridCol w:w="3432"/>
        <w:gridCol w:w="3432"/>
      </w:tblGrid>
      <w:tr w:rsidR="009B175A">
        <w:tc>
          <w:tcPr>
            <w:tcW w:w="3432" w:type="dxa"/>
          </w:tcPr>
          <w:p w:rsidR="009B175A" w:rsidRDefault="00A7391D">
            <w:pPr>
              <w:jc w:val="center"/>
              <w:rPr>
                <w:rFonts w:ascii="Goudy Handtooled D" w:hAnsi="Goudy Handtooled D"/>
                <w:color w:val="008080"/>
              </w:rPr>
            </w:pPr>
            <w:r>
              <w:rPr>
                <w:rFonts w:ascii="Goudy Handtooled D" w:hAnsi="Goudy Handtooled D"/>
                <w:color w:val="008080"/>
              </w:rPr>
              <w:t>Alberto Bernardi</w:t>
            </w:r>
          </w:p>
          <w:p w:rsidR="009B175A" w:rsidRDefault="009B175A">
            <w:pPr>
              <w:jc w:val="center"/>
              <w:rPr>
                <w:rFonts w:ascii="Goudy Handtooled D" w:hAnsi="Goudy Handtooled D"/>
                <w:color w:val="008080"/>
              </w:rPr>
            </w:pPr>
            <w:r>
              <w:rPr>
                <w:rFonts w:ascii="Goudy Handtooled D" w:hAnsi="Goudy Handtooled D"/>
                <w:color w:val="008080"/>
              </w:rPr>
              <w:t>Principal</w:t>
            </w:r>
          </w:p>
        </w:tc>
        <w:tc>
          <w:tcPr>
            <w:tcW w:w="3432" w:type="dxa"/>
          </w:tcPr>
          <w:p w:rsidR="009B175A" w:rsidRDefault="009B175A">
            <w:pPr>
              <w:jc w:val="center"/>
              <w:rPr>
                <w:rFonts w:ascii="Goudy Handtooled D" w:hAnsi="Goudy Handtooled D"/>
                <w:color w:val="008080"/>
              </w:rPr>
            </w:pPr>
            <w:smartTag w:uri="urn:schemas-microsoft-com:office:smarttags" w:element="Street">
              <w:smartTag w:uri="urn:schemas-microsoft-com:office:smarttags" w:element="address">
                <w:r>
                  <w:rPr>
                    <w:rFonts w:ascii="Goudy Handtooled D" w:hAnsi="Goudy Handtooled D"/>
                    <w:color w:val="008080"/>
                  </w:rPr>
                  <w:t>1146 Anna Maria Ave.</w:t>
                </w:r>
              </w:smartTag>
            </w:smartTag>
          </w:p>
          <w:p w:rsidR="009B175A" w:rsidRDefault="009B175A">
            <w:pPr>
              <w:jc w:val="center"/>
              <w:rPr>
                <w:rFonts w:ascii="Goudy Handtooled D" w:hAnsi="Goudy Handtooled D"/>
                <w:color w:val="008080"/>
              </w:rPr>
            </w:pPr>
            <w:smartTag w:uri="urn:schemas-microsoft-com:office:smarttags" w:element="place">
              <w:smartTag w:uri="urn:schemas-microsoft-com:office:smarttags" w:element="City">
                <w:r>
                  <w:rPr>
                    <w:rFonts w:ascii="Goudy Handtooled D" w:hAnsi="Goudy Handtooled D"/>
                    <w:color w:val="008080"/>
                  </w:rPr>
                  <w:t>Innisfil</w:t>
                </w:r>
              </w:smartTag>
              <w:r>
                <w:rPr>
                  <w:rFonts w:ascii="Goudy Handtooled D" w:hAnsi="Goudy Handtooled D"/>
                  <w:color w:val="008080"/>
                </w:rPr>
                <w:t xml:space="preserve">, </w:t>
              </w:r>
              <w:smartTag w:uri="urn:schemas-microsoft-com:office:smarttags" w:element="State">
                <w:r>
                  <w:rPr>
                    <w:rFonts w:ascii="Goudy Handtooled D" w:hAnsi="Goudy Handtooled D"/>
                    <w:color w:val="008080"/>
                  </w:rPr>
                  <w:t>Ontario</w:t>
                </w:r>
              </w:smartTag>
            </w:smartTag>
          </w:p>
          <w:p w:rsidR="009B175A" w:rsidRDefault="009B175A">
            <w:pPr>
              <w:jc w:val="center"/>
              <w:rPr>
                <w:rFonts w:ascii="Goudy Handtooled D" w:hAnsi="Goudy Handtooled D"/>
                <w:color w:val="008080"/>
              </w:rPr>
            </w:pPr>
            <w:r>
              <w:rPr>
                <w:rFonts w:ascii="Goudy Handtooled D" w:hAnsi="Goudy Handtooled D"/>
                <w:color w:val="008080"/>
              </w:rPr>
              <w:t>L9S 1W2</w:t>
            </w:r>
          </w:p>
        </w:tc>
        <w:tc>
          <w:tcPr>
            <w:tcW w:w="3432" w:type="dxa"/>
          </w:tcPr>
          <w:p w:rsidR="009B175A" w:rsidRDefault="009B175A">
            <w:pPr>
              <w:rPr>
                <w:rFonts w:ascii="Goudy Handtooled D" w:hAnsi="Goudy Handtooled D"/>
                <w:color w:val="008080"/>
              </w:rPr>
            </w:pPr>
            <w:r>
              <w:rPr>
                <w:rFonts w:ascii="Goudy Handtooled D" w:hAnsi="Goudy Handtooled D"/>
                <w:color w:val="008080"/>
              </w:rPr>
              <w:t xml:space="preserve">                     Phone (705) 431-5950</w:t>
            </w:r>
          </w:p>
          <w:p w:rsidR="009B175A" w:rsidRDefault="009B175A">
            <w:pPr>
              <w:rPr>
                <w:rFonts w:ascii="Goudy Handtooled D" w:hAnsi="Goudy Handtooled D"/>
                <w:color w:val="008080"/>
              </w:rPr>
            </w:pPr>
            <w:r>
              <w:rPr>
                <w:rFonts w:ascii="Goudy Handtooled D" w:hAnsi="Goudy Handtooled D"/>
                <w:color w:val="008080"/>
              </w:rPr>
              <w:t xml:space="preserve">                      Fax      (705) 431-7921</w:t>
            </w:r>
          </w:p>
          <w:p w:rsidR="009B175A" w:rsidRDefault="009B175A">
            <w:pPr>
              <w:rPr>
                <w:rFonts w:ascii="Goudy Handtooled D" w:hAnsi="Goudy Handtooled D"/>
                <w:color w:val="008080"/>
              </w:rPr>
            </w:pPr>
            <w:r>
              <w:rPr>
                <w:rFonts w:ascii="Goudy Handtooled D" w:hAnsi="Goudy Handtooled D"/>
                <w:color w:val="008080"/>
              </w:rPr>
              <w:t xml:space="preserve">                      </w:t>
            </w:r>
            <w:hyperlink r:id="rId5" w:history="1">
              <w:r>
                <w:rPr>
                  <w:rStyle w:val="Hyperlink"/>
                  <w:rFonts w:ascii="Goudy Handtooled D" w:hAnsi="Goudy Handtooled D"/>
                  <w:color w:val="008080"/>
                </w:rPr>
                <w:t>nan</w:t>
              </w:r>
              <w:bookmarkStart w:id="0" w:name="_Hlt520881105"/>
              <w:r>
                <w:rPr>
                  <w:rStyle w:val="Hyperlink"/>
                  <w:rFonts w:ascii="Goudy Handtooled D" w:hAnsi="Goudy Handtooled D"/>
                  <w:color w:val="008080"/>
                </w:rPr>
                <w:t>t</w:t>
              </w:r>
              <w:bookmarkEnd w:id="0"/>
              <w:r>
                <w:rPr>
                  <w:rStyle w:val="Hyperlink"/>
                  <w:rFonts w:ascii="Goudy Handtooled D" w:hAnsi="Goudy Handtooled D"/>
                  <w:color w:val="008080"/>
                </w:rPr>
                <w:t>yrsh</w:t>
              </w:r>
              <w:bookmarkStart w:id="1" w:name="_Hlt520880302"/>
              <w:r>
                <w:rPr>
                  <w:rStyle w:val="Hyperlink"/>
                  <w:rFonts w:ascii="Goudy Handtooled D" w:hAnsi="Goudy Handtooled D"/>
                  <w:color w:val="008080"/>
                </w:rPr>
                <w:t>o</w:t>
              </w:r>
              <w:bookmarkEnd w:id="1"/>
              <w:r>
                <w:rPr>
                  <w:rStyle w:val="Hyperlink"/>
                  <w:rFonts w:ascii="Goudy Handtooled D" w:hAnsi="Goudy Handtooled D"/>
                  <w:color w:val="008080"/>
                </w:rPr>
                <w:t>res@scdsb.on.ca</w:t>
              </w:r>
            </w:hyperlink>
          </w:p>
        </w:tc>
      </w:tr>
    </w:tbl>
    <w:p w:rsidR="009B175A" w:rsidRDefault="00DF431A">
      <w:pPr>
        <w:rPr>
          <w:rFonts w:ascii="Goudy Handtooled D" w:hAnsi="Goudy Handtooled D"/>
          <w:color w:val="008080"/>
        </w:rPr>
      </w:pPr>
      <w:r>
        <w:rPr>
          <w:rFonts w:ascii="Goudy Handtooled D" w:hAnsi="Goudy Handtooled D"/>
          <w:noProof/>
          <w:color w:val="008080"/>
          <w:lang w:val="en-CA" w:eastAsia="en-CA"/>
        </w:rPr>
        <w:drawing>
          <wp:anchor distT="0" distB="0" distL="114300" distR="114300" simplePos="0" relativeHeight="251656704" behindDoc="1" locked="0" layoutInCell="0" allowOverlap="1">
            <wp:simplePos x="0" y="0"/>
            <wp:positionH relativeFrom="column">
              <wp:posOffset>2697480</wp:posOffset>
            </wp:positionH>
            <wp:positionV relativeFrom="paragraph">
              <wp:posOffset>11430</wp:posOffset>
            </wp:positionV>
            <wp:extent cx="1005840" cy="883920"/>
            <wp:effectExtent l="0" t="0" r="3810" b="0"/>
            <wp:wrapTight wrapText="bothSides">
              <wp:wrapPolygon edited="0">
                <wp:start x="0" y="0"/>
                <wp:lineTo x="0" y="20948"/>
                <wp:lineTo x="21273" y="20948"/>
                <wp:lineTo x="21273" y="0"/>
                <wp:lineTo x="0" y="0"/>
              </wp:wrapPolygon>
            </wp:wrapTight>
            <wp:docPr id="3" name="Picture 2" descr="Nantyr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ntyr logo - c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584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04617A">
        <w:rPr>
          <w:rFonts w:ascii="Goudy Handtooled D" w:hAnsi="Goudy Handtooled D"/>
          <w:color w:val="008080"/>
        </w:rPr>
        <w:t>Douglas Woods</w:t>
      </w:r>
      <w:r w:rsidR="009B175A">
        <w:rPr>
          <w:rFonts w:ascii="Goudy Handtooled D" w:hAnsi="Goudy Handtooled D"/>
          <w:color w:val="008080"/>
        </w:rPr>
        <w:tab/>
      </w:r>
      <w:r w:rsidR="009B175A">
        <w:rPr>
          <w:rFonts w:ascii="Goudy Handtooled D" w:hAnsi="Goudy Handtooled D"/>
          <w:color w:val="008080"/>
        </w:rPr>
        <w:tab/>
      </w:r>
      <w:proofErr w:type="spellStart"/>
      <w:r w:rsidR="0004617A">
        <w:rPr>
          <w:rFonts w:ascii="Goudy Handtooled D" w:hAnsi="Goudy Handtooled D"/>
          <w:color w:val="008080"/>
        </w:rPr>
        <w:t>Liselle</w:t>
      </w:r>
      <w:proofErr w:type="spellEnd"/>
      <w:r w:rsidR="0004617A">
        <w:rPr>
          <w:rFonts w:ascii="Goudy Handtooled D" w:hAnsi="Goudy Handtooled D"/>
          <w:color w:val="008080"/>
        </w:rPr>
        <w:t xml:space="preserve"> </w:t>
      </w:r>
      <w:proofErr w:type="spellStart"/>
      <w:r w:rsidR="0004617A">
        <w:rPr>
          <w:rFonts w:ascii="Goudy Handtooled D" w:hAnsi="Goudy Handtooled D"/>
          <w:color w:val="008080"/>
        </w:rPr>
        <w:t>Prickett</w:t>
      </w:r>
      <w:proofErr w:type="spellEnd"/>
    </w:p>
    <w:p w:rsidR="009B175A" w:rsidRDefault="009B175A">
      <w:pPr>
        <w:pStyle w:val="Heading2"/>
        <w:rPr>
          <w:rFonts w:ascii="Goudy Handtooled D" w:hAnsi="Goudy Handtooled D"/>
          <w:color w:val="008080"/>
        </w:rPr>
      </w:pPr>
      <w:r>
        <w:rPr>
          <w:rFonts w:ascii="Goudy Handtooled D" w:hAnsi="Goudy Handtooled D"/>
          <w:color w:val="008080"/>
          <w:sz w:val="20"/>
        </w:rPr>
        <w:t>Vice-Principal</w:t>
      </w:r>
      <w:r>
        <w:rPr>
          <w:rFonts w:ascii="Goudy Handtooled D" w:hAnsi="Goudy Handtooled D"/>
          <w:color w:val="008080"/>
          <w:sz w:val="20"/>
        </w:rPr>
        <w:tab/>
      </w:r>
      <w:r>
        <w:rPr>
          <w:rFonts w:ascii="Goudy Handtooled D" w:hAnsi="Goudy Handtooled D"/>
          <w:color w:val="008080"/>
          <w:sz w:val="20"/>
        </w:rPr>
        <w:tab/>
        <w:t>Vice-Principal</w:t>
      </w:r>
    </w:p>
    <w:p w:rsidR="009B175A" w:rsidRDefault="00DF431A">
      <w:pPr>
        <w:rPr>
          <w:rFonts w:ascii="Goudy Handtooled D" w:hAnsi="Goudy Handtooled D"/>
          <w:color w:val="008080"/>
        </w:rPr>
      </w:pPr>
      <w:r>
        <w:rPr>
          <w:rFonts w:ascii="Goudy Handtooled D" w:hAnsi="Goudy Handtooled D"/>
          <w:noProof/>
          <w:color w:val="008080"/>
          <w:lang w:val="en-CA" w:eastAsia="en-CA"/>
        </w:rPr>
        <mc:AlternateContent>
          <mc:Choice Requires="wps">
            <w:drawing>
              <wp:anchor distT="0" distB="0" distL="114300" distR="114300" simplePos="0" relativeHeight="251658752" behindDoc="0" locked="0" layoutInCell="0" allowOverlap="1">
                <wp:simplePos x="0" y="0"/>
                <wp:positionH relativeFrom="column">
                  <wp:posOffset>-45720</wp:posOffset>
                </wp:positionH>
                <wp:positionV relativeFrom="paragraph">
                  <wp:posOffset>81280</wp:posOffset>
                </wp:positionV>
                <wp:extent cx="274320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B0039" id="Line 9"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4pt" to="212.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af3GQIAADI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" o:allowincell="f"/>
            </w:pict>
          </mc:Fallback>
        </mc:AlternateContent>
      </w:r>
      <w:r>
        <w:rPr>
          <w:rFonts w:ascii="Goudy Handtooled D" w:hAnsi="Goudy Handtooled D"/>
          <w:noProof/>
          <w:color w:val="008080"/>
          <w:lang w:val="en-CA" w:eastAsia="en-CA"/>
        </w:rPr>
        <mc:AlternateContent>
          <mc:Choice Requires="wps">
            <w:drawing>
              <wp:anchor distT="0" distB="0" distL="114300" distR="114300" simplePos="0" relativeHeight="251657728" behindDoc="0" locked="0" layoutInCell="0" allowOverlap="1">
                <wp:simplePos x="0" y="0"/>
                <wp:positionH relativeFrom="column">
                  <wp:posOffset>3703320</wp:posOffset>
                </wp:positionH>
                <wp:positionV relativeFrom="paragraph">
                  <wp:posOffset>81280</wp:posOffset>
                </wp:positionV>
                <wp:extent cx="27432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5823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6.4pt" to="507.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oEQ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" o:allowincell="f"/>
            </w:pict>
          </mc:Fallback>
        </mc:AlternateContent>
      </w:r>
    </w:p>
    <w:tbl>
      <w:tblPr>
        <w:tblpPr w:leftFromText="180" w:rightFromText="180" w:vertAnchor="text" w:tblpY="114"/>
        <w:tblW w:w="10598" w:type="dxa"/>
        <w:tblLook w:val="04A0" w:firstRow="1" w:lastRow="0" w:firstColumn="1" w:lastColumn="0" w:noHBand="0" w:noVBand="1"/>
      </w:tblPr>
      <w:tblGrid>
        <w:gridCol w:w="4551"/>
        <w:gridCol w:w="6047"/>
      </w:tblGrid>
      <w:tr w:rsidR="00743C48" w:rsidRPr="004852DA" w:rsidTr="00743C48">
        <w:tc>
          <w:tcPr>
            <w:tcW w:w="10598" w:type="dxa"/>
            <w:gridSpan w:val="2"/>
            <w:shd w:val="clear" w:color="auto" w:fill="auto"/>
          </w:tcPr>
          <w:p w:rsidR="00743C48" w:rsidRPr="00743C48" w:rsidRDefault="00743C48" w:rsidP="00743C48">
            <w:pPr>
              <w:rPr>
                <w:rFonts w:ascii="Arial" w:hAnsi="Arial" w:cs="Arial"/>
                <w:color w:val="000000"/>
              </w:rPr>
            </w:pPr>
            <w:r w:rsidRPr="00743C48">
              <w:rPr>
                <w:rFonts w:ascii="Arial" w:hAnsi="Arial" w:cs="Arial"/>
                <w:color w:val="000000"/>
              </w:rPr>
              <w:br/>
            </w:r>
            <w:r w:rsidRPr="00743C48">
              <w:rPr>
                <w:rFonts w:ascii="Arial" w:hAnsi="Arial" w:cs="Arial"/>
                <w:b/>
                <w:color w:val="000000"/>
              </w:rPr>
              <w:t>Course Name:</w:t>
            </w:r>
            <w:r w:rsidRPr="00743C48">
              <w:rPr>
                <w:rFonts w:ascii="Arial" w:hAnsi="Arial" w:cs="Arial"/>
                <w:color w:val="000000"/>
              </w:rPr>
              <w:t xml:space="preserve"> International Business</w:t>
            </w:r>
          </w:p>
          <w:p w:rsidR="00743C48" w:rsidRPr="00743C48" w:rsidRDefault="00743C48" w:rsidP="00743C48">
            <w:pPr>
              <w:rPr>
                <w:rFonts w:ascii="Arial" w:hAnsi="Arial" w:cs="Arial"/>
                <w:color w:val="000000"/>
              </w:rPr>
            </w:pPr>
          </w:p>
          <w:p w:rsidR="00743C48" w:rsidRPr="00743C48" w:rsidRDefault="00743C48" w:rsidP="00743C48">
            <w:pPr>
              <w:rPr>
                <w:rFonts w:ascii="Arial" w:hAnsi="Arial" w:cs="Arial"/>
                <w:color w:val="000000"/>
              </w:rPr>
            </w:pPr>
            <w:r w:rsidRPr="00743C48">
              <w:rPr>
                <w:rFonts w:ascii="Arial" w:hAnsi="Arial" w:cs="Arial"/>
                <w:b/>
                <w:color w:val="000000"/>
              </w:rPr>
              <w:t>Grade:</w:t>
            </w:r>
            <w:r w:rsidRPr="00743C48">
              <w:rPr>
                <w:rFonts w:ascii="Arial" w:hAnsi="Arial" w:cs="Arial"/>
                <w:color w:val="000000"/>
              </w:rPr>
              <w:t xml:space="preserve"> 12</w:t>
            </w:r>
          </w:p>
          <w:p w:rsidR="00743C48" w:rsidRPr="00743C48" w:rsidRDefault="00743C48" w:rsidP="00743C48">
            <w:pPr>
              <w:rPr>
                <w:rFonts w:ascii="Arial" w:hAnsi="Arial" w:cs="Arial"/>
                <w:color w:val="000000"/>
              </w:rPr>
            </w:pPr>
            <w:r w:rsidRPr="00743C48">
              <w:rPr>
                <w:rFonts w:ascii="Arial" w:hAnsi="Arial" w:cs="Arial"/>
                <w:color w:val="000000"/>
              </w:rPr>
              <w:br/>
            </w:r>
            <w:r w:rsidRPr="00743C48">
              <w:rPr>
                <w:rFonts w:ascii="Arial" w:hAnsi="Arial" w:cs="Arial"/>
                <w:b/>
                <w:color w:val="000000"/>
              </w:rPr>
              <w:t>Level:</w:t>
            </w:r>
            <w:r w:rsidRPr="00743C48">
              <w:rPr>
                <w:rFonts w:ascii="Arial" w:hAnsi="Arial" w:cs="Arial"/>
                <w:color w:val="000000"/>
              </w:rPr>
              <w:t xml:space="preserve"> University/College</w:t>
            </w:r>
          </w:p>
          <w:p w:rsidR="00743C48" w:rsidRPr="00743C48" w:rsidRDefault="00743C48" w:rsidP="00743C48">
            <w:pPr>
              <w:rPr>
                <w:rFonts w:ascii="Arial" w:hAnsi="Arial" w:cs="Arial"/>
                <w:color w:val="000000"/>
              </w:rPr>
            </w:pPr>
          </w:p>
          <w:p w:rsidR="00743C48" w:rsidRPr="00743C48" w:rsidRDefault="00743C48" w:rsidP="00743C48">
            <w:pPr>
              <w:rPr>
                <w:rFonts w:ascii="Arial" w:hAnsi="Arial" w:cs="Arial"/>
                <w:color w:val="000000"/>
              </w:rPr>
            </w:pPr>
            <w:r w:rsidRPr="00743C48">
              <w:rPr>
                <w:rFonts w:ascii="Arial" w:hAnsi="Arial" w:cs="Arial"/>
                <w:b/>
                <w:color w:val="000000"/>
              </w:rPr>
              <w:t>Course Code:</w:t>
            </w:r>
            <w:r w:rsidRPr="00743C48">
              <w:rPr>
                <w:rFonts w:ascii="Arial" w:hAnsi="Arial" w:cs="Arial"/>
                <w:color w:val="000000"/>
              </w:rPr>
              <w:t xml:space="preserve"> BBB4M1</w:t>
            </w:r>
          </w:p>
          <w:p w:rsidR="00743C48" w:rsidRPr="00743C48" w:rsidRDefault="00743C48" w:rsidP="00743C48">
            <w:pPr>
              <w:rPr>
                <w:rFonts w:ascii="Arial" w:hAnsi="Arial" w:cs="Arial"/>
              </w:rPr>
            </w:pPr>
          </w:p>
        </w:tc>
      </w:tr>
      <w:tr w:rsidR="00743C48" w:rsidRPr="004852DA" w:rsidTr="00743C48">
        <w:trPr>
          <w:trHeight w:val="368"/>
        </w:trPr>
        <w:tc>
          <w:tcPr>
            <w:tcW w:w="10598" w:type="dxa"/>
            <w:gridSpan w:val="2"/>
            <w:shd w:val="clear" w:color="auto" w:fill="auto"/>
          </w:tcPr>
          <w:p w:rsidR="00743C48" w:rsidRPr="00743C48" w:rsidRDefault="00743C48" w:rsidP="00743C48">
            <w:pPr>
              <w:autoSpaceDE w:val="0"/>
              <w:autoSpaceDN w:val="0"/>
              <w:adjustRightInd w:val="0"/>
              <w:rPr>
                <w:rFonts w:ascii="Arial" w:hAnsi="Arial" w:cs="Arial"/>
              </w:rPr>
            </w:pPr>
            <w:r w:rsidRPr="00743C48">
              <w:rPr>
                <w:rFonts w:ascii="Arial" w:hAnsi="Arial" w:cs="Arial"/>
                <w:b/>
                <w:color w:val="000000"/>
              </w:rPr>
              <w:t>Course Description:</w:t>
            </w:r>
            <w:r w:rsidRPr="00743C48">
              <w:rPr>
                <w:rFonts w:ascii="Arial" w:hAnsi="Arial" w:cs="Arial"/>
                <w:color w:val="000000"/>
              </w:rPr>
              <w:t xml:space="preserve"> </w:t>
            </w:r>
            <w:r w:rsidRPr="00743C48">
              <w:rPr>
                <w:rFonts w:ascii="Arial" w:hAnsi="Arial" w:cs="Arial"/>
              </w:rPr>
              <w:t>This course provides an overview of the importance of international business and trade in the global economy and explores the factors that influence success in international markets. Students will learn about the techniques and strategies associated with marketing, distribution, and managing international business effectively. This course prepares students for postsecondary programs in business, including international business, marketing, and management.</w:t>
            </w:r>
            <w:r w:rsidRPr="00743C48">
              <w:rPr>
                <w:rFonts w:ascii="Arial" w:hAnsi="Arial" w:cs="Arial"/>
                <w:color w:val="000000"/>
              </w:rPr>
              <w:br/>
            </w:r>
          </w:p>
        </w:tc>
      </w:tr>
      <w:tr w:rsidR="00743C48" w:rsidRPr="004852DA" w:rsidTr="00743C48">
        <w:tc>
          <w:tcPr>
            <w:tcW w:w="4551" w:type="dxa"/>
            <w:shd w:val="clear" w:color="auto" w:fill="auto"/>
          </w:tcPr>
          <w:p w:rsidR="00743C48" w:rsidRPr="00743C48" w:rsidRDefault="00743C48" w:rsidP="00C42FEB">
            <w:pPr>
              <w:rPr>
                <w:rFonts w:ascii="Arial" w:hAnsi="Arial" w:cs="Arial"/>
                <w:color w:val="000000"/>
              </w:rPr>
            </w:pPr>
            <w:r w:rsidRPr="00743C48">
              <w:rPr>
                <w:rFonts w:ascii="Arial" w:hAnsi="Arial" w:cs="Arial"/>
                <w:b/>
                <w:color w:val="000000"/>
              </w:rPr>
              <w:t xml:space="preserve">Course Evaluation  Breakdown: </w:t>
            </w:r>
          </w:p>
        </w:tc>
        <w:tc>
          <w:tcPr>
            <w:tcW w:w="6047" w:type="dxa"/>
            <w:shd w:val="clear" w:color="auto" w:fill="auto"/>
          </w:tcPr>
          <w:p w:rsidR="00C42FEB" w:rsidRDefault="00743C48" w:rsidP="00C42FEB">
            <w:pPr>
              <w:rPr>
                <w:rFonts w:ascii="Arial" w:hAnsi="Arial" w:cs="Arial"/>
                <w:color w:val="000000"/>
              </w:rPr>
            </w:pPr>
            <w:r w:rsidRPr="00743C48">
              <w:rPr>
                <w:rFonts w:ascii="Arial" w:hAnsi="Arial" w:cs="Arial"/>
                <w:color w:val="000000"/>
              </w:rPr>
              <w:t xml:space="preserve">70% Term Work Summative </w:t>
            </w:r>
            <w:r w:rsidRPr="00743C48">
              <w:rPr>
                <w:rFonts w:ascii="Arial" w:hAnsi="Arial" w:cs="Arial"/>
                <w:color w:val="000000"/>
              </w:rPr>
              <w:br/>
              <w:t xml:space="preserve">30% Final Summative Evaluations </w:t>
            </w:r>
          </w:p>
          <w:p w:rsidR="00C42FEB" w:rsidRPr="00C42FEB" w:rsidRDefault="00C42FEB" w:rsidP="00C42FEB">
            <w:pPr>
              <w:rPr>
                <w:rFonts w:ascii="Arial" w:hAnsi="Arial" w:cs="Arial"/>
                <w:color w:val="000000"/>
              </w:rPr>
            </w:pPr>
            <w:r>
              <w:rPr>
                <w:rFonts w:ascii="Arial" w:hAnsi="Arial" w:cs="Arial"/>
                <w:color w:val="000000"/>
              </w:rPr>
              <w:t>(30%KU, 30%APP, 20%TI, 20%COMM)</w:t>
            </w:r>
          </w:p>
        </w:tc>
      </w:tr>
      <w:tr w:rsidR="00743C48" w:rsidRPr="004852DA" w:rsidTr="00743C48">
        <w:tc>
          <w:tcPr>
            <w:tcW w:w="10598" w:type="dxa"/>
            <w:gridSpan w:val="2"/>
            <w:shd w:val="clear" w:color="auto" w:fill="auto"/>
          </w:tcPr>
          <w:p w:rsidR="00743C48" w:rsidRPr="00743C48" w:rsidRDefault="00743C48" w:rsidP="00743C48">
            <w:pPr>
              <w:tabs>
                <w:tab w:val="left" w:pos="720"/>
              </w:tabs>
              <w:ind w:right="864"/>
              <w:rPr>
                <w:rFonts w:ascii="Arial" w:hAnsi="Arial" w:cs="Arial"/>
                <w:color w:val="000000"/>
              </w:rPr>
            </w:pPr>
            <w:r w:rsidRPr="00743C48">
              <w:rPr>
                <w:rFonts w:ascii="Arial" w:hAnsi="Arial" w:cs="Arial"/>
                <w:color w:val="000000"/>
              </w:rPr>
              <w:tab/>
            </w:r>
          </w:p>
          <w:p w:rsidR="00743C48" w:rsidRPr="00743C48" w:rsidRDefault="00743C48" w:rsidP="00C42FEB">
            <w:pPr>
              <w:ind w:left="630" w:right="864" w:hanging="630"/>
              <w:rPr>
                <w:rFonts w:ascii="Arial" w:hAnsi="Arial" w:cs="Arial"/>
                <w:color w:val="000000"/>
              </w:rPr>
            </w:pPr>
            <w:r w:rsidRPr="00743C48">
              <w:rPr>
                <w:rFonts w:ascii="Arial" w:hAnsi="Arial" w:cs="Arial"/>
                <w:color w:val="000000"/>
              </w:rPr>
              <w:t xml:space="preserve">             “The teacher will consider all evidence collected through observations, conversations and student </w:t>
            </w:r>
            <w:r w:rsidRPr="00743C48">
              <w:rPr>
                <w:rFonts w:ascii="Arial" w:hAnsi="Arial" w:cs="Arial"/>
                <w:color w:val="000000"/>
              </w:rPr>
              <w:tab/>
              <w:t xml:space="preserve">products (tests/exams, assignments for evaluation)…The teacher will weigh all evidence of student </w:t>
            </w:r>
            <w:r w:rsidRPr="00743C48">
              <w:rPr>
                <w:rFonts w:ascii="Arial" w:hAnsi="Arial" w:cs="Arial"/>
                <w:color w:val="000000"/>
              </w:rPr>
              <w:tab/>
              <w:t xml:space="preserve">achievement in light of these considerations and will use their professional judgment to determine a </w:t>
            </w:r>
            <w:r w:rsidR="00C42FEB">
              <w:rPr>
                <w:rFonts w:ascii="Arial" w:hAnsi="Arial" w:cs="Arial"/>
                <w:color w:val="000000"/>
              </w:rPr>
              <w:t xml:space="preserve">              </w:t>
            </w:r>
            <w:r w:rsidRPr="00743C48">
              <w:rPr>
                <w:rFonts w:ascii="Arial" w:hAnsi="Arial" w:cs="Arial"/>
                <w:color w:val="000000"/>
              </w:rPr>
              <w:t>student’s report card grade.”  (Growing Success 39)</w:t>
            </w:r>
          </w:p>
          <w:p w:rsidR="00743C48" w:rsidRPr="00743C48" w:rsidRDefault="00743C48" w:rsidP="00743C48">
            <w:pPr>
              <w:rPr>
                <w:rFonts w:ascii="Arial" w:hAnsi="Arial" w:cs="Arial"/>
                <w:b/>
              </w:rPr>
            </w:pPr>
          </w:p>
          <w:p w:rsidR="00743C48" w:rsidRPr="00743C48" w:rsidRDefault="00743C48" w:rsidP="00743C48">
            <w:pPr>
              <w:rPr>
                <w:rFonts w:ascii="Arial" w:hAnsi="Arial" w:cs="Arial"/>
                <w:b/>
              </w:rPr>
            </w:pPr>
            <w:r w:rsidRPr="00743C48">
              <w:rPr>
                <w:rFonts w:ascii="Arial" w:hAnsi="Arial" w:cs="Arial"/>
                <w:b/>
              </w:rPr>
              <w:t>Units of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8"/>
              <w:gridCol w:w="5372"/>
              <w:gridCol w:w="2612"/>
            </w:tblGrid>
            <w:tr w:rsidR="00743C48" w:rsidRPr="00743C48" w:rsidTr="004F2D30">
              <w:tc>
                <w:tcPr>
                  <w:tcW w:w="2448" w:type="dxa"/>
                </w:tcPr>
                <w:p w:rsidR="00743C48" w:rsidRPr="00743C48" w:rsidRDefault="00743C48" w:rsidP="00092988">
                  <w:pPr>
                    <w:pStyle w:val="Heading1"/>
                    <w:framePr w:hSpace="180" w:wrap="around" w:vAnchor="text" w:hAnchor="text" w:y="114"/>
                    <w:rPr>
                      <w:rFonts w:ascii="Arial" w:hAnsi="Arial" w:cs="Arial"/>
                      <w:sz w:val="20"/>
                    </w:rPr>
                  </w:pPr>
                  <w:r w:rsidRPr="00743C48">
                    <w:rPr>
                      <w:rFonts w:ascii="Arial" w:hAnsi="Arial" w:cs="Arial"/>
                      <w:sz w:val="20"/>
                    </w:rPr>
                    <w:t>Unit/Strand</w:t>
                  </w:r>
                </w:p>
              </w:tc>
              <w:tc>
                <w:tcPr>
                  <w:tcW w:w="5580" w:type="dxa"/>
                </w:tcPr>
                <w:p w:rsidR="00743C48" w:rsidRPr="00743C48" w:rsidRDefault="00743C48" w:rsidP="00092988">
                  <w:pPr>
                    <w:pStyle w:val="Heading1"/>
                    <w:framePr w:hSpace="180" w:wrap="around" w:vAnchor="text" w:hAnchor="text" w:y="114"/>
                    <w:rPr>
                      <w:rFonts w:ascii="Arial" w:hAnsi="Arial" w:cs="Arial"/>
                      <w:sz w:val="20"/>
                    </w:rPr>
                  </w:pPr>
                  <w:r w:rsidRPr="00743C48">
                    <w:rPr>
                      <w:rFonts w:ascii="Arial" w:hAnsi="Arial" w:cs="Arial"/>
                      <w:sz w:val="20"/>
                    </w:rPr>
                    <w:t>Major Evaluations</w:t>
                  </w:r>
                </w:p>
              </w:tc>
              <w:tc>
                <w:tcPr>
                  <w:tcW w:w="2700" w:type="dxa"/>
                </w:tcPr>
                <w:p w:rsidR="00743C48" w:rsidRPr="00743C48" w:rsidRDefault="00743C48" w:rsidP="00092988">
                  <w:pPr>
                    <w:pStyle w:val="Heading1"/>
                    <w:framePr w:hSpace="180" w:wrap="around" w:vAnchor="text" w:hAnchor="text" w:y="114"/>
                    <w:rPr>
                      <w:rFonts w:ascii="Arial" w:hAnsi="Arial" w:cs="Arial"/>
                      <w:sz w:val="20"/>
                    </w:rPr>
                  </w:pPr>
                  <w:r w:rsidRPr="00743C48">
                    <w:rPr>
                      <w:rFonts w:ascii="Arial" w:hAnsi="Arial" w:cs="Arial"/>
                      <w:sz w:val="20"/>
                    </w:rPr>
                    <w:t xml:space="preserve"> Timelines (approx.)</w:t>
                  </w:r>
                </w:p>
              </w:tc>
            </w:tr>
            <w:tr w:rsidR="00743C48" w:rsidRPr="00743C48" w:rsidTr="004F2D30">
              <w:trPr>
                <w:trHeight w:val="915"/>
              </w:trPr>
              <w:tc>
                <w:tcPr>
                  <w:tcW w:w="2448" w:type="dxa"/>
                </w:tcPr>
                <w:p w:rsidR="00743C48" w:rsidRPr="00743C48" w:rsidRDefault="00C42FEB" w:rsidP="00092988">
                  <w:pPr>
                    <w:framePr w:hSpace="180" w:wrap="around" w:vAnchor="text" w:hAnchor="text" w:y="114"/>
                    <w:rPr>
                      <w:rFonts w:ascii="Arial" w:hAnsi="Arial" w:cs="Arial"/>
                      <w:b/>
                    </w:rPr>
                  </w:pPr>
                  <w:r>
                    <w:rPr>
                      <w:rFonts w:ascii="Arial" w:hAnsi="Arial" w:cs="Arial"/>
                    </w:rPr>
                    <w:t xml:space="preserve">1- </w:t>
                  </w:r>
                  <w:r w:rsidR="00743C48" w:rsidRPr="00743C48">
                    <w:rPr>
                      <w:rFonts w:ascii="Arial" w:hAnsi="Arial" w:cs="Arial"/>
                    </w:rPr>
                    <w:t>Business, Trade, and the Economy</w:t>
                  </w:r>
                </w:p>
              </w:tc>
              <w:tc>
                <w:tcPr>
                  <w:tcW w:w="5580" w:type="dxa"/>
                </w:tcPr>
                <w:p w:rsidR="00743C48" w:rsidRPr="00743C48" w:rsidRDefault="00743C48" w:rsidP="00092988">
                  <w:pPr>
                    <w:framePr w:hSpace="180" w:wrap="around" w:vAnchor="text" w:hAnchor="text" w:y="114"/>
                    <w:rPr>
                      <w:rFonts w:ascii="Arial" w:hAnsi="Arial" w:cs="Arial"/>
                    </w:rPr>
                  </w:pPr>
                  <w:r w:rsidRPr="00743C48">
                    <w:rPr>
                      <w:rFonts w:ascii="Arial" w:hAnsi="Arial" w:cs="Arial"/>
                    </w:rPr>
                    <w:t>Terminology, Concepts, and Business Communication Practices</w:t>
                  </w:r>
                </w:p>
                <w:p w:rsidR="00743C48" w:rsidRPr="00743C48" w:rsidRDefault="00743C48" w:rsidP="00092988">
                  <w:pPr>
                    <w:framePr w:hSpace="180" w:wrap="around" w:vAnchor="text" w:hAnchor="text" w:y="114"/>
                    <w:rPr>
                      <w:rFonts w:ascii="Arial" w:hAnsi="Arial" w:cs="Arial"/>
                    </w:rPr>
                  </w:pPr>
                  <w:r w:rsidRPr="00743C48">
                    <w:rPr>
                      <w:rFonts w:ascii="Arial" w:hAnsi="Arial" w:cs="Arial"/>
                    </w:rPr>
                    <w:t>The Impact of International Business on Canada</w:t>
                  </w:r>
                </w:p>
                <w:p w:rsidR="00743C48" w:rsidRPr="00743C48" w:rsidRDefault="00743C48" w:rsidP="00092988">
                  <w:pPr>
                    <w:framePr w:hSpace="180" w:wrap="around" w:vAnchor="text" w:hAnchor="text" w:y="114"/>
                    <w:rPr>
                      <w:rFonts w:ascii="Arial" w:hAnsi="Arial" w:cs="Arial"/>
                    </w:rPr>
                  </w:pPr>
                  <w:r w:rsidRPr="00743C48">
                    <w:rPr>
                      <w:rFonts w:ascii="Arial" w:hAnsi="Arial" w:cs="Arial"/>
                    </w:rPr>
                    <w:t>International Interdependence</w:t>
                  </w:r>
                </w:p>
              </w:tc>
              <w:tc>
                <w:tcPr>
                  <w:tcW w:w="2700" w:type="dxa"/>
                </w:tcPr>
                <w:p w:rsidR="00743C48" w:rsidRPr="00743C48" w:rsidRDefault="00C42FEB" w:rsidP="00092988">
                  <w:pPr>
                    <w:framePr w:hSpace="180" w:wrap="around" w:vAnchor="text" w:hAnchor="text" w:y="114"/>
                    <w:rPr>
                      <w:rFonts w:ascii="Arial" w:hAnsi="Arial" w:cs="Arial"/>
                      <w:b/>
                    </w:rPr>
                  </w:pPr>
                  <w:r>
                    <w:rPr>
                      <w:rFonts w:ascii="Arial" w:hAnsi="Arial" w:cs="Arial"/>
                      <w:b/>
                    </w:rPr>
                    <w:t>25</w:t>
                  </w:r>
                  <w:r w:rsidR="00743C48" w:rsidRPr="00743C48">
                    <w:rPr>
                      <w:rFonts w:ascii="Arial" w:hAnsi="Arial" w:cs="Arial"/>
                      <w:b/>
                    </w:rPr>
                    <w:t xml:space="preserve"> classes</w:t>
                  </w:r>
                </w:p>
              </w:tc>
            </w:tr>
            <w:tr w:rsidR="00743C48" w:rsidRPr="00743C48" w:rsidTr="004F2D30">
              <w:trPr>
                <w:trHeight w:val="1050"/>
              </w:trPr>
              <w:tc>
                <w:tcPr>
                  <w:tcW w:w="2448" w:type="dxa"/>
                </w:tcPr>
                <w:p w:rsidR="00743C48" w:rsidRPr="00743C48" w:rsidRDefault="00C42FEB" w:rsidP="00092988">
                  <w:pPr>
                    <w:framePr w:hSpace="180" w:wrap="around" w:vAnchor="text" w:hAnchor="text" w:y="114"/>
                    <w:rPr>
                      <w:rFonts w:ascii="Arial" w:hAnsi="Arial" w:cs="Arial"/>
                      <w:b/>
                    </w:rPr>
                  </w:pPr>
                  <w:r>
                    <w:rPr>
                      <w:rFonts w:ascii="Arial" w:hAnsi="Arial" w:cs="Arial"/>
                    </w:rPr>
                    <w:t>2-</w:t>
                  </w:r>
                  <w:r w:rsidR="00743C48" w:rsidRPr="00743C48">
                    <w:rPr>
                      <w:rFonts w:ascii="Arial" w:hAnsi="Arial" w:cs="Arial"/>
                    </w:rPr>
                    <w:t>The Global Environment for Business</w:t>
                  </w:r>
                </w:p>
              </w:tc>
              <w:tc>
                <w:tcPr>
                  <w:tcW w:w="5580" w:type="dxa"/>
                </w:tcPr>
                <w:p w:rsidR="00743C48" w:rsidRPr="00743C48" w:rsidRDefault="00743C48" w:rsidP="00092988">
                  <w:pPr>
                    <w:framePr w:hSpace="180" w:wrap="around" w:vAnchor="text" w:hAnchor="text" w:y="114"/>
                    <w:rPr>
                      <w:rFonts w:ascii="Arial" w:hAnsi="Arial" w:cs="Arial"/>
                    </w:rPr>
                  </w:pPr>
                  <w:r w:rsidRPr="00743C48">
                    <w:rPr>
                      <w:rFonts w:ascii="Arial" w:hAnsi="Arial" w:cs="Arial"/>
                    </w:rPr>
                    <w:t>Effects of Globalization on Canadian Business</w:t>
                  </w:r>
                </w:p>
                <w:p w:rsidR="00743C48" w:rsidRPr="00743C48" w:rsidRDefault="00743C48" w:rsidP="00092988">
                  <w:pPr>
                    <w:framePr w:hSpace="180" w:wrap="around" w:vAnchor="text" w:hAnchor="text" w:y="114"/>
                    <w:rPr>
                      <w:rFonts w:ascii="Arial" w:hAnsi="Arial" w:cs="Arial"/>
                    </w:rPr>
                  </w:pPr>
                  <w:r w:rsidRPr="00743C48">
                    <w:rPr>
                      <w:rFonts w:ascii="Arial" w:hAnsi="Arial" w:cs="Arial"/>
                    </w:rPr>
                    <w:t>Factors Influencing Participation in International Business</w:t>
                  </w:r>
                </w:p>
                <w:p w:rsidR="00743C48" w:rsidRPr="00743C48" w:rsidRDefault="00743C48" w:rsidP="00092988">
                  <w:pPr>
                    <w:framePr w:hSpace="180" w:wrap="around" w:vAnchor="text" w:hAnchor="text" w:y="114"/>
                    <w:rPr>
                      <w:rFonts w:ascii="Arial" w:hAnsi="Arial" w:cs="Arial"/>
                    </w:rPr>
                  </w:pPr>
                  <w:r w:rsidRPr="00743C48">
                    <w:rPr>
                      <w:rFonts w:ascii="Arial" w:hAnsi="Arial" w:cs="Arial"/>
                    </w:rPr>
                    <w:t>Effects of Trends</w:t>
                  </w:r>
                </w:p>
              </w:tc>
              <w:tc>
                <w:tcPr>
                  <w:tcW w:w="2700" w:type="dxa"/>
                </w:tcPr>
                <w:p w:rsidR="00743C48" w:rsidRPr="00743C48" w:rsidRDefault="00743C48" w:rsidP="00092988">
                  <w:pPr>
                    <w:framePr w:hSpace="180" w:wrap="around" w:vAnchor="text" w:hAnchor="text" w:y="114"/>
                    <w:rPr>
                      <w:rFonts w:ascii="Arial" w:hAnsi="Arial" w:cs="Arial"/>
                      <w:b/>
                    </w:rPr>
                  </w:pPr>
                  <w:r w:rsidRPr="00743C48">
                    <w:rPr>
                      <w:rFonts w:ascii="Arial" w:hAnsi="Arial" w:cs="Arial"/>
                      <w:b/>
                    </w:rPr>
                    <w:t>18 classes</w:t>
                  </w:r>
                </w:p>
              </w:tc>
            </w:tr>
            <w:tr w:rsidR="00743C48" w:rsidRPr="00743C48" w:rsidTr="004F2D30">
              <w:trPr>
                <w:trHeight w:val="1043"/>
              </w:trPr>
              <w:tc>
                <w:tcPr>
                  <w:tcW w:w="2448" w:type="dxa"/>
                </w:tcPr>
                <w:p w:rsidR="00743C48" w:rsidRPr="00743C48" w:rsidRDefault="00C42FEB" w:rsidP="00092988">
                  <w:pPr>
                    <w:framePr w:hSpace="180" w:wrap="around" w:vAnchor="text" w:hAnchor="text" w:y="114"/>
                    <w:rPr>
                      <w:rFonts w:ascii="Arial" w:hAnsi="Arial" w:cs="Arial"/>
                      <w:b/>
                    </w:rPr>
                  </w:pPr>
                  <w:r>
                    <w:rPr>
                      <w:rFonts w:ascii="Arial" w:hAnsi="Arial" w:cs="Arial"/>
                    </w:rPr>
                    <w:t>3-</w:t>
                  </w:r>
                  <w:r w:rsidR="00743C48" w:rsidRPr="00743C48">
                    <w:rPr>
                      <w:rFonts w:ascii="Arial" w:hAnsi="Arial" w:cs="Arial"/>
                    </w:rPr>
                    <w:t>Factors Influencing Success in International Markets</w:t>
                  </w:r>
                </w:p>
              </w:tc>
              <w:tc>
                <w:tcPr>
                  <w:tcW w:w="5580" w:type="dxa"/>
                </w:tcPr>
                <w:p w:rsidR="00743C48" w:rsidRPr="00743C48" w:rsidRDefault="00743C48" w:rsidP="00092988">
                  <w:pPr>
                    <w:framePr w:hSpace="180" w:wrap="around" w:vAnchor="text" w:hAnchor="text" w:y="114"/>
                    <w:rPr>
                      <w:rFonts w:ascii="Arial" w:hAnsi="Arial" w:cs="Arial"/>
                    </w:rPr>
                  </w:pPr>
                  <w:r w:rsidRPr="00743C48">
                    <w:rPr>
                      <w:rFonts w:ascii="Arial" w:hAnsi="Arial" w:cs="Arial"/>
                    </w:rPr>
                    <w:t>Cultural Factors</w:t>
                  </w:r>
                </w:p>
                <w:p w:rsidR="00743C48" w:rsidRPr="00743C48" w:rsidRDefault="00743C48" w:rsidP="00092988">
                  <w:pPr>
                    <w:framePr w:hSpace="180" w:wrap="around" w:vAnchor="text" w:hAnchor="text" w:y="114"/>
                    <w:rPr>
                      <w:rFonts w:ascii="Arial" w:hAnsi="Arial" w:cs="Arial"/>
                    </w:rPr>
                  </w:pPr>
                  <w:r w:rsidRPr="00743C48">
                    <w:rPr>
                      <w:rFonts w:ascii="Arial" w:hAnsi="Arial" w:cs="Arial"/>
                    </w:rPr>
                    <w:t>Political, Economic, and Geographic Factors</w:t>
                  </w:r>
                </w:p>
                <w:p w:rsidR="00743C48" w:rsidRPr="00743C48" w:rsidRDefault="00743C48" w:rsidP="00092988">
                  <w:pPr>
                    <w:framePr w:hSpace="180" w:wrap="around" w:vAnchor="text" w:hAnchor="text" w:y="114"/>
                    <w:rPr>
                      <w:rFonts w:ascii="Arial" w:hAnsi="Arial" w:cs="Arial"/>
                    </w:rPr>
                  </w:pPr>
                  <w:r w:rsidRPr="00743C48">
                    <w:rPr>
                      <w:rFonts w:ascii="Arial" w:hAnsi="Arial" w:cs="Arial"/>
                    </w:rPr>
                    <w:t>Avoiding Common Mistakes</w:t>
                  </w:r>
                </w:p>
                <w:p w:rsidR="00743C48" w:rsidRPr="00743C48" w:rsidRDefault="00743C48" w:rsidP="00092988">
                  <w:pPr>
                    <w:framePr w:hSpace="180" w:wrap="around" w:vAnchor="text" w:hAnchor="text" w:y="114"/>
                    <w:rPr>
                      <w:rFonts w:ascii="Arial" w:hAnsi="Arial" w:cs="Arial"/>
                    </w:rPr>
                  </w:pPr>
                  <w:r w:rsidRPr="00743C48">
                    <w:rPr>
                      <w:rFonts w:ascii="Arial" w:hAnsi="Arial" w:cs="Arial"/>
                    </w:rPr>
                    <w:t>Canada’s International Competitiveness</w:t>
                  </w:r>
                </w:p>
              </w:tc>
              <w:tc>
                <w:tcPr>
                  <w:tcW w:w="2700" w:type="dxa"/>
                </w:tcPr>
                <w:p w:rsidR="00743C48" w:rsidRPr="00743C48" w:rsidRDefault="00743C48" w:rsidP="00092988">
                  <w:pPr>
                    <w:framePr w:hSpace="180" w:wrap="around" w:vAnchor="text" w:hAnchor="text" w:y="114"/>
                    <w:rPr>
                      <w:rFonts w:ascii="Arial" w:hAnsi="Arial" w:cs="Arial"/>
                      <w:b/>
                    </w:rPr>
                  </w:pPr>
                  <w:r w:rsidRPr="00743C48">
                    <w:rPr>
                      <w:rFonts w:ascii="Arial" w:hAnsi="Arial" w:cs="Arial"/>
                      <w:b/>
                    </w:rPr>
                    <w:t>16 classes</w:t>
                  </w:r>
                </w:p>
              </w:tc>
            </w:tr>
            <w:tr w:rsidR="00743C48" w:rsidRPr="00743C48" w:rsidTr="004F2D30">
              <w:trPr>
                <w:trHeight w:val="795"/>
              </w:trPr>
              <w:tc>
                <w:tcPr>
                  <w:tcW w:w="2448" w:type="dxa"/>
                </w:tcPr>
                <w:p w:rsidR="00743C48" w:rsidRPr="00743C48" w:rsidRDefault="00C42FEB" w:rsidP="00092988">
                  <w:pPr>
                    <w:framePr w:hSpace="180" w:wrap="around" w:vAnchor="text" w:hAnchor="text" w:y="114"/>
                    <w:rPr>
                      <w:rFonts w:ascii="Arial" w:hAnsi="Arial" w:cs="Arial"/>
                      <w:b/>
                    </w:rPr>
                  </w:pPr>
                  <w:r>
                    <w:rPr>
                      <w:rFonts w:ascii="Arial" w:hAnsi="Arial" w:cs="Arial"/>
                    </w:rPr>
                    <w:t>4-</w:t>
                  </w:r>
                  <w:r w:rsidR="00743C48" w:rsidRPr="00743C48">
                    <w:rPr>
                      <w:rFonts w:ascii="Arial" w:hAnsi="Arial" w:cs="Arial"/>
                    </w:rPr>
                    <w:t>Marketing Challenges and Approaches, and Distribution</w:t>
                  </w:r>
                </w:p>
              </w:tc>
              <w:tc>
                <w:tcPr>
                  <w:tcW w:w="5580" w:type="dxa"/>
                </w:tcPr>
                <w:p w:rsidR="00743C48" w:rsidRPr="00743C48" w:rsidRDefault="00743C48" w:rsidP="00092988">
                  <w:pPr>
                    <w:framePr w:hSpace="180" w:wrap="around" w:vAnchor="text" w:hAnchor="text" w:y="114"/>
                    <w:rPr>
                      <w:rFonts w:ascii="Arial" w:hAnsi="Arial" w:cs="Arial"/>
                    </w:rPr>
                  </w:pPr>
                  <w:r w:rsidRPr="00743C48">
                    <w:rPr>
                      <w:rFonts w:ascii="Arial" w:hAnsi="Arial" w:cs="Arial"/>
                    </w:rPr>
                    <w:t>Marketing Challenges</w:t>
                  </w:r>
                  <w:r w:rsidRPr="00743C48">
                    <w:rPr>
                      <w:rFonts w:ascii="Arial" w:hAnsi="Arial" w:cs="Arial"/>
                    </w:rPr>
                    <w:br/>
                    <w:t>Marketing Approaches</w:t>
                  </w:r>
                  <w:r w:rsidRPr="00743C48">
                    <w:rPr>
                      <w:rFonts w:ascii="Arial" w:hAnsi="Arial" w:cs="Arial"/>
                    </w:rPr>
                    <w:br/>
                    <w:t>Distribution and Logistics</w:t>
                  </w:r>
                </w:p>
                <w:p w:rsidR="00743C48" w:rsidRPr="00743C48" w:rsidRDefault="00743C48" w:rsidP="00092988">
                  <w:pPr>
                    <w:framePr w:hSpace="180" w:wrap="around" w:vAnchor="text" w:hAnchor="text" w:y="114"/>
                    <w:rPr>
                      <w:rFonts w:ascii="Arial" w:hAnsi="Arial" w:cs="Arial"/>
                    </w:rPr>
                  </w:pPr>
                </w:p>
              </w:tc>
              <w:tc>
                <w:tcPr>
                  <w:tcW w:w="2700" w:type="dxa"/>
                </w:tcPr>
                <w:p w:rsidR="00743C48" w:rsidRPr="00743C48" w:rsidRDefault="00743C48" w:rsidP="00092988">
                  <w:pPr>
                    <w:framePr w:hSpace="180" w:wrap="around" w:vAnchor="text" w:hAnchor="text" w:y="114"/>
                    <w:rPr>
                      <w:rFonts w:ascii="Arial" w:hAnsi="Arial" w:cs="Arial"/>
                      <w:b/>
                    </w:rPr>
                  </w:pPr>
                  <w:r w:rsidRPr="00743C48">
                    <w:rPr>
                      <w:rFonts w:ascii="Arial" w:hAnsi="Arial" w:cs="Arial"/>
                      <w:b/>
                    </w:rPr>
                    <w:t>22 classes</w:t>
                  </w:r>
                </w:p>
              </w:tc>
            </w:tr>
            <w:tr w:rsidR="00743C48" w:rsidRPr="00743C48" w:rsidTr="004F2D30">
              <w:trPr>
                <w:trHeight w:val="795"/>
              </w:trPr>
              <w:tc>
                <w:tcPr>
                  <w:tcW w:w="2448" w:type="dxa"/>
                </w:tcPr>
                <w:p w:rsidR="00743C48" w:rsidRPr="00743C48" w:rsidRDefault="00C42FEB" w:rsidP="00092988">
                  <w:pPr>
                    <w:framePr w:hSpace="180" w:wrap="around" w:vAnchor="text" w:hAnchor="text" w:y="114"/>
                    <w:rPr>
                      <w:rFonts w:ascii="Arial" w:hAnsi="Arial" w:cs="Arial"/>
                    </w:rPr>
                  </w:pPr>
                  <w:r>
                    <w:rPr>
                      <w:rFonts w:ascii="Arial" w:hAnsi="Arial" w:cs="Arial"/>
                    </w:rPr>
                    <w:t>5-</w:t>
                  </w:r>
                  <w:r w:rsidR="00743C48" w:rsidRPr="00743C48">
                    <w:rPr>
                      <w:rFonts w:ascii="Arial" w:hAnsi="Arial" w:cs="Arial"/>
                    </w:rPr>
                    <w:t>Working in International Markets</w:t>
                  </w:r>
                </w:p>
              </w:tc>
              <w:tc>
                <w:tcPr>
                  <w:tcW w:w="5580" w:type="dxa"/>
                </w:tcPr>
                <w:p w:rsidR="00743C48" w:rsidRPr="00743C48" w:rsidRDefault="00743C48" w:rsidP="00092988">
                  <w:pPr>
                    <w:framePr w:hSpace="180" w:wrap="around" w:vAnchor="text" w:hAnchor="text" w:y="114"/>
                    <w:rPr>
                      <w:rFonts w:ascii="Arial" w:hAnsi="Arial" w:cs="Arial"/>
                    </w:rPr>
                  </w:pPr>
                  <w:r w:rsidRPr="00743C48">
                    <w:rPr>
                      <w:rFonts w:ascii="Arial" w:hAnsi="Arial" w:cs="Arial"/>
                    </w:rPr>
                    <w:t>Ethical Issues</w:t>
                  </w:r>
                  <w:r w:rsidRPr="00743C48">
                    <w:rPr>
                      <w:rFonts w:ascii="Arial" w:hAnsi="Arial" w:cs="Arial"/>
                    </w:rPr>
                    <w:br/>
                    <w:t>Working Conditions in International Markets</w:t>
                  </w:r>
                  <w:r w:rsidRPr="00743C48">
                    <w:rPr>
                      <w:rFonts w:ascii="Arial" w:hAnsi="Arial" w:cs="Arial"/>
                    </w:rPr>
                    <w:br/>
                    <w:t>Border Issues</w:t>
                  </w:r>
                </w:p>
                <w:p w:rsidR="00743C48" w:rsidRPr="00743C48" w:rsidRDefault="00743C48" w:rsidP="00092988">
                  <w:pPr>
                    <w:framePr w:hSpace="180" w:wrap="around" w:vAnchor="text" w:hAnchor="text" w:y="114"/>
                    <w:rPr>
                      <w:rFonts w:ascii="Arial" w:hAnsi="Arial" w:cs="Arial"/>
                    </w:rPr>
                  </w:pPr>
                </w:p>
              </w:tc>
              <w:tc>
                <w:tcPr>
                  <w:tcW w:w="2700" w:type="dxa"/>
                </w:tcPr>
                <w:p w:rsidR="00743C48" w:rsidRPr="00743C48" w:rsidRDefault="00C42FEB" w:rsidP="00092988">
                  <w:pPr>
                    <w:framePr w:hSpace="180" w:wrap="around" w:vAnchor="text" w:hAnchor="text" w:y="114"/>
                    <w:rPr>
                      <w:rFonts w:ascii="Arial" w:hAnsi="Arial" w:cs="Arial"/>
                      <w:b/>
                    </w:rPr>
                  </w:pPr>
                  <w:r>
                    <w:rPr>
                      <w:rFonts w:ascii="Arial" w:hAnsi="Arial" w:cs="Arial"/>
                      <w:b/>
                    </w:rPr>
                    <w:t>9</w:t>
                  </w:r>
                  <w:r w:rsidR="00743C48" w:rsidRPr="00743C48">
                    <w:rPr>
                      <w:rFonts w:ascii="Arial" w:hAnsi="Arial" w:cs="Arial"/>
                      <w:b/>
                    </w:rPr>
                    <w:t xml:space="preserve"> classes</w:t>
                  </w:r>
                </w:p>
              </w:tc>
            </w:tr>
          </w:tbl>
          <w:p w:rsidR="00743C48" w:rsidRPr="00743C48" w:rsidRDefault="00743C48" w:rsidP="00743C48">
            <w:pPr>
              <w:rPr>
                <w:rFonts w:ascii="Arial" w:hAnsi="Arial" w:cs="Arial"/>
              </w:rPr>
            </w:pPr>
          </w:p>
        </w:tc>
      </w:tr>
      <w:tr w:rsidR="00743C48" w:rsidRPr="004F075B" w:rsidTr="00743C48">
        <w:tc>
          <w:tcPr>
            <w:tcW w:w="10598" w:type="dxa"/>
            <w:gridSpan w:val="2"/>
            <w:shd w:val="clear" w:color="auto" w:fill="auto"/>
          </w:tcPr>
          <w:p w:rsidR="00743C48" w:rsidRPr="00743C48" w:rsidRDefault="00743C48" w:rsidP="00743C48">
            <w:pPr>
              <w:rPr>
                <w:rFonts w:ascii="Arial" w:hAnsi="Arial" w:cs="Arial"/>
                <w:b/>
              </w:rPr>
            </w:pPr>
          </w:p>
          <w:p w:rsidR="00743C48" w:rsidRDefault="00743C48" w:rsidP="00743C48">
            <w:pPr>
              <w:rPr>
                <w:rFonts w:ascii="Arial" w:hAnsi="Arial" w:cs="Arial"/>
                <w:b/>
              </w:rPr>
            </w:pPr>
          </w:p>
          <w:p w:rsidR="00743C48" w:rsidRDefault="00743C48" w:rsidP="00743C48">
            <w:pPr>
              <w:rPr>
                <w:rFonts w:ascii="Arial" w:hAnsi="Arial" w:cs="Arial"/>
                <w:b/>
              </w:rPr>
            </w:pPr>
          </w:p>
          <w:p w:rsidR="00743C48" w:rsidRDefault="00743C48" w:rsidP="00743C48">
            <w:pPr>
              <w:rPr>
                <w:rFonts w:ascii="Arial" w:hAnsi="Arial" w:cs="Arial"/>
                <w:b/>
              </w:rPr>
            </w:pPr>
          </w:p>
          <w:p w:rsidR="00743C48" w:rsidRPr="00743C48" w:rsidRDefault="00743C48" w:rsidP="00743C48">
            <w:pPr>
              <w:rPr>
                <w:rFonts w:ascii="Arial" w:hAnsi="Arial" w:cs="Arial"/>
                <w:b/>
              </w:rPr>
            </w:pPr>
            <w:bookmarkStart w:id="2" w:name="_GoBack"/>
            <w:bookmarkEnd w:id="2"/>
            <w:r w:rsidRPr="00743C48">
              <w:rPr>
                <w:rFonts w:ascii="Arial" w:hAnsi="Arial" w:cs="Arial"/>
                <w:b/>
              </w:rPr>
              <w:lastRenderedPageBreak/>
              <w:t>Potential Evaluation Products:</w:t>
            </w:r>
          </w:p>
          <w:p w:rsidR="00743C48" w:rsidRPr="00743C48" w:rsidRDefault="00743C48" w:rsidP="00743C48">
            <w:pPr>
              <w:rPr>
                <w:rFonts w:ascii="Arial" w:hAnsi="Arial" w:cs="Arial"/>
                <w:b/>
              </w:rPr>
            </w:pPr>
          </w:p>
        </w:tc>
      </w:tr>
      <w:tr w:rsidR="00743C48" w:rsidRPr="004852DA" w:rsidTr="00743C48">
        <w:tc>
          <w:tcPr>
            <w:tcW w:w="10598" w:type="dxa"/>
            <w:gridSpan w:val="2"/>
            <w:shd w:val="clear" w:color="auto" w:fill="auto"/>
          </w:tcPr>
          <w:p w:rsidR="00743C48" w:rsidRPr="00743C48" w:rsidRDefault="00743C48" w:rsidP="00743C48">
            <w:pPr>
              <w:jc w:val="center"/>
              <w:rPr>
                <w:rFonts w:ascii="Arial" w:hAnsi="Arial" w:cs="Arial"/>
                <w:b/>
                <w:i/>
              </w:rPr>
            </w:pPr>
            <w:r w:rsidRPr="00743C48">
              <w:rPr>
                <w:rFonts w:ascii="Arial" w:hAnsi="Arial" w:cs="Arial"/>
                <w:b/>
                <w:i/>
              </w:rPr>
              <w:lastRenderedPageBreak/>
              <w:t>The purpose of student assessment is to improve student learning</w:t>
            </w:r>
          </w:p>
          <w:p w:rsidR="00743C48" w:rsidRPr="00743C48" w:rsidRDefault="00743C48" w:rsidP="00743C48">
            <w:pPr>
              <w:rPr>
                <w:rFonts w:ascii="Arial" w:hAnsi="Arial" w:cs="Arial"/>
                <w:b/>
              </w:rPr>
            </w:pPr>
          </w:p>
          <w:p w:rsidR="00743C48" w:rsidRPr="00743C48" w:rsidRDefault="00743C48" w:rsidP="00743C48">
            <w:pPr>
              <w:rPr>
                <w:rFonts w:ascii="Arial" w:hAnsi="Arial" w:cs="Arial"/>
              </w:rPr>
            </w:pPr>
            <w:r w:rsidRPr="00743C48">
              <w:rPr>
                <w:rFonts w:ascii="Arial" w:hAnsi="Arial" w:cs="Arial"/>
              </w:rPr>
              <w:t>Assessment and evaluation are based on the provincial expectations (content standards) and the achievement charts (performance standards) outlined in the provincial curriculum documents.  A wide range of assessment and evaluation opportunities including essays, group projects, tests and presentations provide students with numerous and varied opportunities to demonstrate the full extent of their achievement of the curriculum expectations.  This information provides the basis for reporting student grades on the Provincial Report Card.</w:t>
            </w:r>
          </w:p>
          <w:p w:rsidR="00743C48" w:rsidRPr="00743C48" w:rsidRDefault="00743C48" w:rsidP="00743C48">
            <w:pPr>
              <w:rPr>
                <w:rFonts w:ascii="Arial" w:hAnsi="Arial" w:cs="Arial"/>
              </w:rPr>
            </w:pPr>
          </w:p>
          <w:p w:rsidR="00743C48" w:rsidRPr="00743C48" w:rsidRDefault="00743C48" w:rsidP="00743C48">
            <w:pPr>
              <w:rPr>
                <w:rFonts w:ascii="Arial" w:hAnsi="Arial" w:cs="Arial"/>
              </w:rPr>
            </w:pPr>
            <w:r w:rsidRPr="00743C48">
              <w:rPr>
                <w:rFonts w:ascii="Arial" w:hAnsi="Arial" w:cs="Arial"/>
                <w:b/>
                <w:u w:val="single"/>
              </w:rPr>
              <w:t>Final Evaluation</w:t>
            </w:r>
          </w:p>
          <w:p w:rsidR="00743C48" w:rsidRPr="00743C48" w:rsidRDefault="00743C48" w:rsidP="00743C48">
            <w:pPr>
              <w:rPr>
                <w:rFonts w:ascii="Arial" w:hAnsi="Arial" w:cs="Arial"/>
              </w:rPr>
            </w:pPr>
            <w:r w:rsidRPr="00743C48">
              <w:rPr>
                <w:rFonts w:ascii="Arial" w:hAnsi="Arial" w:cs="Arial"/>
              </w:rPr>
              <w:t>The final evaluation in this course will be based on the following summative assessment tasks:</w:t>
            </w:r>
          </w:p>
          <w:p w:rsidR="00743C48" w:rsidRPr="00743C48" w:rsidRDefault="00743C48" w:rsidP="00743C48">
            <w:pPr>
              <w:rPr>
                <w:rFonts w:ascii="Arial" w:hAnsi="Arial" w:cs="Arial"/>
              </w:rPr>
            </w:pPr>
          </w:p>
          <w:tbl>
            <w:tblPr>
              <w:tblStyle w:val="TableGrid"/>
              <w:tblW w:w="0" w:type="auto"/>
              <w:tblLook w:val="01E0" w:firstRow="1" w:lastRow="1" w:firstColumn="1" w:lastColumn="1" w:noHBand="0" w:noVBand="0"/>
            </w:tblPr>
            <w:tblGrid>
              <w:gridCol w:w="8078"/>
              <w:gridCol w:w="2294"/>
            </w:tblGrid>
            <w:tr w:rsidR="00743C48" w:rsidRPr="00743C48" w:rsidTr="004F2D30">
              <w:tc>
                <w:tcPr>
                  <w:tcW w:w="8388" w:type="dxa"/>
                </w:tcPr>
                <w:p w:rsidR="00743C48" w:rsidRPr="00743C48" w:rsidRDefault="00743C48" w:rsidP="00092988">
                  <w:pPr>
                    <w:framePr w:hSpace="180" w:wrap="around" w:vAnchor="text" w:hAnchor="text" w:y="114"/>
                    <w:rPr>
                      <w:rFonts w:ascii="Arial" w:hAnsi="Arial" w:cs="Arial"/>
                      <w:b/>
                    </w:rPr>
                  </w:pPr>
                  <w:r w:rsidRPr="00743C48">
                    <w:rPr>
                      <w:rFonts w:ascii="Arial" w:hAnsi="Arial" w:cs="Arial"/>
                      <w:b/>
                    </w:rPr>
                    <w:t>Assessment Task</w:t>
                  </w:r>
                </w:p>
              </w:tc>
              <w:tc>
                <w:tcPr>
                  <w:tcW w:w="2340" w:type="dxa"/>
                </w:tcPr>
                <w:p w:rsidR="00743C48" w:rsidRPr="00743C48" w:rsidRDefault="00743C48" w:rsidP="00092988">
                  <w:pPr>
                    <w:framePr w:hSpace="180" w:wrap="around" w:vAnchor="text" w:hAnchor="text" w:y="114"/>
                    <w:rPr>
                      <w:rFonts w:ascii="Arial" w:hAnsi="Arial" w:cs="Arial"/>
                      <w:b/>
                    </w:rPr>
                  </w:pPr>
                  <w:r w:rsidRPr="00743C48">
                    <w:rPr>
                      <w:rFonts w:ascii="Arial" w:hAnsi="Arial" w:cs="Arial"/>
                      <w:b/>
                    </w:rPr>
                    <w:t>Percentage</w:t>
                  </w:r>
                </w:p>
              </w:tc>
            </w:tr>
            <w:tr w:rsidR="00743C48" w:rsidRPr="00743C48" w:rsidTr="004F2D30">
              <w:trPr>
                <w:trHeight w:val="575"/>
              </w:trPr>
              <w:tc>
                <w:tcPr>
                  <w:tcW w:w="8388" w:type="dxa"/>
                  <w:tcBorders>
                    <w:bottom w:val="single" w:sz="4" w:space="0" w:color="auto"/>
                  </w:tcBorders>
                </w:tcPr>
                <w:p w:rsidR="00743C48" w:rsidRPr="00743C48" w:rsidRDefault="00743C48" w:rsidP="00092988">
                  <w:pPr>
                    <w:framePr w:hSpace="180" w:wrap="around" w:vAnchor="text" w:hAnchor="text" w:y="114"/>
                    <w:rPr>
                      <w:rFonts w:ascii="Arial" w:hAnsi="Arial" w:cs="Arial"/>
                    </w:rPr>
                  </w:pPr>
                  <w:r w:rsidRPr="00743C48">
                    <w:rPr>
                      <w:rFonts w:ascii="Arial" w:hAnsi="Arial" w:cs="Arial"/>
                    </w:rPr>
                    <w:t>Final Exam</w:t>
                  </w:r>
                </w:p>
                <w:p w:rsidR="00743C48" w:rsidRPr="00743C48" w:rsidRDefault="00743C48" w:rsidP="00092988">
                  <w:pPr>
                    <w:framePr w:hSpace="180" w:wrap="around" w:vAnchor="text" w:hAnchor="text" w:y="114"/>
                    <w:rPr>
                      <w:rFonts w:ascii="Arial" w:hAnsi="Arial" w:cs="Arial"/>
                    </w:rPr>
                  </w:pPr>
                  <w:r w:rsidRPr="00743C48">
                    <w:rPr>
                      <w:rFonts w:ascii="Arial" w:hAnsi="Arial" w:cs="Arial"/>
                    </w:rPr>
                    <w:t>Independent Study Unit</w:t>
                  </w:r>
                  <w:r w:rsidR="00E45825">
                    <w:rPr>
                      <w:rFonts w:ascii="Arial" w:hAnsi="Arial" w:cs="Arial"/>
                    </w:rPr>
                    <w:t xml:space="preserve"> – International Business Plan</w:t>
                  </w:r>
                </w:p>
              </w:tc>
              <w:tc>
                <w:tcPr>
                  <w:tcW w:w="2340" w:type="dxa"/>
                </w:tcPr>
                <w:p w:rsidR="00743C48" w:rsidRPr="00743C48" w:rsidRDefault="00743C48" w:rsidP="00092988">
                  <w:pPr>
                    <w:framePr w:hSpace="180" w:wrap="around" w:vAnchor="text" w:hAnchor="text" w:y="114"/>
                    <w:rPr>
                      <w:rFonts w:ascii="Arial" w:hAnsi="Arial" w:cs="Arial"/>
                    </w:rPr>
                  </w:pPr>
                  <w:r w:rsidRPr="00743C48">
                    <w:rPr>
                      <w:rFonts w:ascii="Arial" w:hAnsi="Arial" w:cs="Arial"/>
                    </w:rPr>
                    <w:t>15%</w:t>
                  </w:r>
                </w:p>
                <w:p w:rsidR="00743C48" w:rsidRPr="00743C48" w:rsidRDefault="00743C48" w:rsidP="00092988">
                  <w:pPr>
                    <w:framePr w:hSpace="180" w:wrap="around" w:vAnchor="text" w:hAnchor="text" w:y="114"/>
                    <w:rPr>
                      <w:rFonts w:ascii="Arial" w:hAnsi="Arial" w:cs="Arial"/>
                    </w:rPr>
                  </w:pPr>
                  <w:r w:rsidRPr="00743C48">
                    <w:rPr>
                      <w:rFonts w:ascii="Arial" w:hAnsi="Arial" w:cs="Arial"/>
                    </w:rPr>
                    <w:t>15%</w:t>
                  </w:r>
                </w:p>
              </w:tc>
            </w:tr>
            <w:tr w:rsidR="00743C48" w:rsidRPr="00743C48" w:rsidTr="004F2D30">
              <w:tc>
                <w:tcPr>
                  <w:tcW w:w="8388" w:type="dxa"/>
                  <w:tcBorders>
                    <w:top w:val="single" w:sz="4" w:space="0" w:color="auto"/>
                    <w:left w:val="nil"/>
                    <w:bottom w:val="nil"/>
                    <w:right w:val="single" w:sz="4" w:space="0" w:color="auto"/>
                  </w:tcBorders>
                </w:tcPr>
                <w:p w:rsidR="00743C48" w:rsidRPr="00743C48" w:rsidRDefault="00743C48" w:rsidP="00092988">
                  <w:pPr>
                    <w:framePr w:hSpace="180" w:wrap="around" w:vAnchor="text" w:hAnchor="text" w:y="114"/>
                    <w:jc w:val="right"/>
                    <w:rPr>
                      <w:rFonts w:ascii="Arial" w:hAnsi="Arial" w:cs="Arial"/>
                      <w:b/>
                    </w:rPr>
                  </w:pPr>
                  <w:r w:rsidRPr="00743C48">
                    <w:rPr>
                      <w:rFonts w:ascii="Arial" w:hAnsi="Arial" w:cs="Arial"/>
                      <w:b/>
                    </w:rPr>
                    <w:t>Total</w:t>
                  </w:r>
                </w:p>
              </w:tc>
              <w:tc>
                <w:tcPr>
                  <w:tcW w:w="2340" w:type="dxa"/>
                  <w:tcBorders>
                    <w:left w:val="single" w:sz="4" w:space="0" w:color="auto"/>
                  </w:tcBorders>
                </w:tcPr>
                <w:p w:rsidR="00743C48" w:rsidRPr="00743C48" w:rsidRDefault="00743C48" w:rsidP="00092988">
                  <w:pPr>
                    <w:framePr w:hSpace="180" w:wrap="around" w:vAnchor="text" w:hAnchor="text" w:y="114"/>
                    <w:rPr>
                      <w:rFonts w:ascii="Arial" w:hAnsi="Arial" w:cs="Arial"/>
                      <w:b/>
                    </w:rPr>
                  </w:pPr>
                  <w:r w:rsidRPr="00743C48">
                    <w:rPr>
                      <w:rFonts w:ascii="Arial" w:hAnsi="Arial" w:cs="Arial"/>
                      <w:b/>
                    </w:rPr>
                    <w:t>30%</w:t>
                  </w:r>
                </w:p>
              </w:tc>
            </w:tr>
          </w:tbl>
          <w:p w:rsidR="00743C48" w:rsidRPr="00743C48" w:rsidRDefault="00743C48" w:rsidP="00743C48">
            <w:pPr>
              <w:rPr>
                <w:rFonts w:ascii="Arial" w:hAnsi="Arial" w:cs="Arial"/>
              </w:rPr>
            </w:pPr>
          </w:p>
        </w:tc>
      </w:tr>
      <w:tr w:rsidR="00743C48" w:rsidRPr="004F075B" w:rsidTr="00743C48">
        <w:tc>
          <w:tcPr>
            <w:tcW w:w="10598" w:type="dxa"/>
            <w:gridSpan w:val="2"/>
            <w:shd w:val="clear" w:color="auto" w:fill="auto"/>
          </w:tcPr>
          <w:p w:rsidR="00743C48" w:rsidRPr="00743C48" w:rsidRDefault="00743C48" w:rsidP="00743C48">
            <w:pPr>
              <w:rPr>
                <w:rFonts w:ascii="Arial" w:hAnsi="Arial" w:cs="Arial"/>
                <w:b/>
              </w:rPr>
            </w:pPr>
          </w:p>
        </w:tc>
      </w:tr>
      <w:tr w:rsidR="00743C48" w:rsidRPr="004852DA" w:rsidTr="00743C48">
        <w:tc>
          <w:tcPr>
            <w:tcW w:w="10598" w:type="dxa"/>
            <w:gridSpan w:val="2"/>
            <w:shd w:val="clear" w:color="auto" w:fill="auto"/>
          </w:tcPr>
          <w:p w:rsidR="00743C48" w:rsidRPr="00743C48" w:rsidRDefault="00743C48" w:rsidP="00743C48">
            <w:pPr>
              <w:pStyle w:val="ListParagraph"/>
              <w:spacing w:after="0"/>
              <w:ind w:left="0"/>
              <w:rPr>
                <w:rFonts w:ascii="Arial" w:hAnsi="Arial" w:cs="Arial"/>
                <w:b/>
                <w:sz w:val="20"/>
                <w:szCs w:val="20"/>
                <w:u w:val="single"/>
              </w:rPr>
            </w:pPr>
            <w:r w:rsidRPr="00743C48">
              <w:rPr>
                <w:rFonts w:ascii="Arial" w:hAnsi="Arial" w:cs="Arial"/>
                <w:b/>
                <w:sz w:val="20"/>
                <w:szCs w:val="20"/>
                <w:u w:val="single"/>
              </w:rPr>
              <w:t>Class Environment</w:t>
            </w:r>
          </w:p>
          <w:p w:rsidR="00743C48" w:rsidRPr="00743C48" w:rsidRDefault="00743C48" w:rsidP="00743C48">
            <w:pPr>
              <w:pStyle w:val="ListParagraph"/>
              <w:numPr>
                <w:ilvl w:val="0"/>
                <w:numId w:val="1"/>
              </w:numPr>
              <w:spacing w:after="0"/>
              <w:rPr>
                <w:rFonts w:ascii="Arial" w:hAnsi="Arial" w:cs="Arial"/>
                <w:sz w:val="20"/>
                <w:szCs w:val="20"/>
              </w:rPr>
            </w:pPr>
            <w:r w:rsidRPr="00743C48">
              <w:rPr>
                <w:rFonts w:ascii="Arial" w:hAnsi="Arial" w:cs="Arial"/>
                <w:sz w:val="20"/>
                <w:szCs w:val="20"/>
              </w:rPr>
              <w:t xml:space="preserve">This class will prepare you for post-secondary education and business.  </w:t>
            </w:r>
          </w:p>
          <w:p w:rsidR="00743C48" w:rsidRPr="00743C48" w:rsidRDefault="00743C48" w:rsidP="00743C48">
            <w:pPr>
              <w:pStyle w:val="ListParagraph"/>
              <w:numPr>
                <w:ilvl w:val="0"/>
                <w:numId w:val="1"/>
              </w:numPr>
              <w:spacing w:after="0"/>
              <w:rPr>
                <w:rFonts w:ascii="Arial" w:hAnsi="Arial" w:cs="Arial"/>
                <w:sz w:val="20"/>
                <w:szCs w:val="20"/>
              </w:rPr>
            </w:pPr>
            <w:r w:rsidRPr="00743C48">
              <w:rPr>
                <w:rFonts w:ascii="Arial" w:hAnsi="Arial" w:cs="Arial"/>
                <w:sz w:val="20"/>
                <w:szCs w:val="20"/>
              </w:rPr>
              <w:t xml:space="preserve">Our class will have similar expectations of a university/college classroom.  </w:t>
            </w:r>
          </w:p>
          <w:p w:rsidR="00743C48" w:rsidRPr="00743C48" w:rsidRDefault="00743C48" w:rsidP="00743C48">
            <w:pPr>
              <w:pStyle w:val="ListParagraph"/>
              <w:numPr>
                <w:ilvl w:val="0"/>
                <w:numId w:val="1"/>
              </w:numPr>
              <w:spacing w:after="0"/>
              <w:rPr>
                <w:rFonts w:ascii="Arial" w:hAnsi="Arial" w:cs="Arial"/>
                <w:sz w:val="20"/>
                <w:szCs w:val="20"/>
              </w:rPr>
            </w:pPr>
            <w:r w:rsidRPr="00743C48">
              <w:rPr>
                <w:rFonts w:ascii="Arial" w:hAnsi="Arial" w:cs="Arial"/>
                <w:sz w:val="20"/>
                <w:szCs w:val="20"/>
              </w:rPr>
              <w:t xml:space="preserve">We will have daily notes and questions that will be checked periodically for completion.  </w:t>
            </w:r>
          </w:p>
          <w:p w:rsidR="00743C48" w:rsidRPr="00743C48" w:rsidRDefault="00743C48" w:rsidP="00743C48">
            <w:pPr>
              <w:pStyle w:val="ListParagraph"/>
              <w:numPr>
                <w:ilvl w:val="0"/>
                <w:numId w:val="1"/>
              </w:numPr>
              <w:spacing w:after="0"/>
              <w:rPr>
                <w:rFonts w:ascii="Arial" w:hAnsi="Arial" w:cs="Arial"/>
                <w:sz w:val="20"/>
                <w:szCs w:val="20"/>
              </w:rPr>
            </w:pPr>
            <w:r w:rsidRPr="00743C48">
              <w:rPr>
                <w:rFonts w:ascii="Arial" w:hAnsi="Arial" w:cs="Arial"/>
                <w:sz w:val="20"/>
                <w:szCs w:val="20"/>
              </w:rPr>
              <w:t>You will be responsible for notes for tests. You can check the website for the topics of the day. Notes will NOT be provided.</w:t>
            </w:r>
          </w:p>
          <w:p w:rsidR="00743C48" w:rsidRPr="00743C48" w:rsidRDefault="00743C48" w:rsidP="00743C48">
            <w:pPr>
              <w:pStyle w:val="ListParagraph"/>
              <w:numPr>
                <w:ilvl w:val="0"/>
                <w:numId w:val="1"/>
              </w:numPr>
              <w:spacing w:after="0"/>
              <w:rPr>
                <w:rFonts w:ascii="Arial" w:hAnsi="Arial" w:cs="Arial"/>
                <w:sz w:val="20"/>
                <w:szCs w:val="20"/>
              </w:rPr>
            </w:pPr>
            <w:r w:rsidRPr="00743C48">
              <w:rPr>
                <w:rFonts w:ascii="Arial" w:hAnsi="Arial" w:cs="Arial"/>
                <w:sz w:val="20"/>
                <w:szCs w:val="20"/>
              </w:rPr>
              <w:t>You will be responsible for</w:t>
            </w:r>
            <w:r>
              <w:rPr>
                <w:rFonts w:ascii="Arial" w:hAnsi="Arial" w:cs="Arial"/>
                <w:sz w:val="20"/>
                <w:szCs w:val="20"/>
              </w:rPr>
              <w:t xml:space="preserve"> meeting deadlines for projects and attending test dates</w:t>
            </w:r>
          </w:p>
          <w:p w:rsidR="00743C48" w:rsidRPr="00743C48" w:rsidRDefault="00743C48" w:rsidP="00743C48">
            <w:pPr>
              <w:pStyle w:val="ListParagraph"/>
              <w:numPr>
                <w:ilvl w:val="0"/>
                <w:numId w:val="1"/>
              </w:numPr>
              <w:spacing w:after="0"/>
              <w:rPr>
                <w:rFonts w:ascii="Arial" w:hAnsi="Arial" w:cs="Arial"/>
                <w:sz w:val="20"/>
                <w:szCs w:val="20"/>
              </w:rPr>
            </w:pPr>
            <w:r w:rsidRPr="00743C48">
              <w:rPr>
                <w:rFonts w:ascii="Arial" w:hAnsi="Arial" w:cs="Arial"/>
                <w:sz w:val="20"/>
                <w:szCs w:val="20"/>
              </w:rPr>
              <w:t>Chatting during a lesson will not be tolerated.</w:t>
            </w:r>
          </w:p>
          <w:p w:rsidR="00743C48" w:rsidRPr="00743C48" w:rsidRDefault="00743C48" w:rsidP="00743C48">
            <w:pPr>
              <w:pStyle w:val="ListParagraph"/>
              <w:numPr>
                <w:ilvl w:val="0"/>
                <w:numId w:val="1"/>
              </w:numPr>
              <w:spacing w:after="0"/>
              <w:rPr>
                <w:rFonts w:ascii="Arial" w:hAnsi="Arial" w:cs="Arial"/>
                <w:sz w:val="20"/>
                <w:szCs w:val="20"/>
              </w:rPr>
            </w:pPr>
            <w:r w:rsidRPr="00743C48">
              <w:rPr>
                <w:rFonts w:ascii="Arial" w:hAnsi="Arial" w:cs="Arial"/>
                <w:sz w:val="20"/>
                <w:szCs w:val="20"/>
              </w:rPr>
              <w:t>Tardiness will be not be tolerated</w:t>
            </w:r>
          </w:p>
          <w:p w:rsidR="00743C48" w:rsidRDefault="00743C48" w:rsidP="00743C48">
            <w:pPr>
              <w:pStyle w:val="ListParagraph"/>
              <w:numPr>
                <w:ilvl w:val="0"/>
                <w:numId w:val="1"/>
              </w:numPr>
              <w:spacing w:after="0"/>
              <w:rPr>
                <w:rFonts w:ascii="Arial" w:hAnsi="Arial" w:cs="Arial"/>
                <w:sz w:val="20"/>
                <w:szCs w:val="20"/>
              </w:rPr>
            </w:pPr>
            <w:r w:rsidRPr="00743C48">
              <w:rPr>
                <w:rFonts w:ascii="Arial" w:hAnsi="Arial" w:cs="Arial"/>
                <w:sz w:val="20"/>
                <w:szCs w:val="20"/>
              </w:rPr>
              <w:t>You will have to take responsibility for your success!</w:t>
            </w:r>
          </w:p>
          <w:p w:rsidR="00743C48" w:rsidRDefault="00743C48" w:rsidP="00743C48">
            <w:pPr>
              <w:pStyle w:val="ListParagraph"/>
              <w:spacing w:after="0"/>
              <w:rPr>
                <w:rFonts w:ascii="Arial" w:hAnsi="Arial" w:cs="Arial"/>
                <w:sz w:val="20"/>
                <w:szCs w:val="20"/>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8"/>
              <w:gridCol w:w="1701"/>
              <w:gridCol w:w="1701"/>
              <w:gridCol w:w="1843"/>
              <w:gridCol w:w="1984"/>
              <w:gridCol w:w="1701"/>
            </w:tblGrid>
            <w:tr w:rsidR="00743C48" w:rsidTr="00743C48">
              <w:trPr>
                <w:trHeight w:val="198"/>
              </w:trPr>
              <w:tc>
                <w:tcPr>
                  <w:tcW w:w="1418" w:type="dxa"/>
                  <w:tcBorders>
                    <w:bottom w:val="single" w:sz="4" w:space="0" w:color="auto"/>
                  </w:tcBorders>
                </w:tcPr>
                <w:p w:rsidR="00743C48" w:rsidRPr="00F404B7" w:rsidRDefault="00743C48" w:rsidP="00092988">
                  <w:pPr>
                    <w:framePr w:hSpace="180" w:wrap="around" w:vAnchor="text" w:hAnchor="text" w:y="114"/>
                    <w:rPr>
                      <w:rFonts w:ascii="Calibri" w:hAnsi="Calibri" w:cs="Arial"/>
                      <w:b/>
                    </w:rPr>
                  </w:pPr>
                  <w:r w:rsidRPr="00F404B7">
                    <w:rPr>
                      <w:rFonts w:ascii="Calibri" w:hAnsi="Calibri" w:cs="Arial"/>
                      <w:b/>
                    </w:rPr>
                    <w:t>Responsibility</w:t>
                  </w:r>
                </w:p>
              </w:tc>
              <w:tc>
                <w:tcPr>
                  <w:tcW w:w="1701" w:type="dxa"/>
                  <w:tcBorders>
                    <w:bottom w:val="single" w:sz="4" w:space="0" w:color="auto"/>
                  </w:tcBorders>
                </w:tcPr>
                <w:p w:rsidR="00743C48" w:rsidRPr="00F404B7" w:rsidRDefault="00743C48" w:rsidP="00092988">
                  <w:pPr>
                    <w:framePr w:hSpace="180" w:wrap="around" w:vAnchor="text" w:hAnchor="text" w:y="114"/>
                    <w:rPr>
                      <w:rFonts w:ascii="Calibri" w:hAnsi="Calibri" w:cs="Arial"/>
                      <w:b/>
                    </w:rPr>
                  </w:pPr>
                  <w:r w:rsidRPr="00F404B7">
                    <w:rPr>
                      <w:rFonts w:ascii="Calibri" w:hAnsi="Calibri" w:cs="Calibri"/>
                      <w:b/>
                      <w:lang w:val="en-US"/>
                    </w:rPr>
                    <w:t>Organization</w:t>
                  </w:r>
                </w:p>
              </w:tc>
              <w:tc>
                <w:tcPr>
                  <w:tcW w:w="1701" w:type="dxa"/>
                  <w:tcBorders>
                    <w:bottom w:val="single" w:sz="4" w:space="0" w:color="auto"/>
                  </w:tcBorders>
                </w:tcPr>
                <w:p w:rsidR="00743C48" w:rsidRPr="00F404B7" w:rsidRDefault="00743C48" w:rsidP="00092988">
                  <w:pPr>
                    <w:framePr w:hSpace="180" w:wrap="around" w:vAnchor="text" w:hAnchor="text" w:y="114"/>
                    <w:rPr>
                      <w:rFonts w:ascii="Calibri" w:hAnsi="Calibri" w:cs="Arial"/>
                      <w:b/>
                    </w:rPr>
                  </w:pPr>
                  <w:r w:rsidRPr="00F404B7">
                    <w:rPr>
                      <w:rFonts w:ascii="Calibri" w:hAnsi="Calibri" w:cs="Calibri"/>
                      <w:b/>
                      <w:lang w:val="en-US"/>
                    </w:rPr>
                    <w:t>Independent Work</w:t>
                  </w:r>
                </w:p>
              </w:tc>
              <w:tc>
                <w:tcPr>
                  <w:tcW w:w="1843" w:type="dxa"/>
                  <w:tcBorders>
                    <w:bottom w:val="single" w:sz="4" w:space="0" w:color="auto"/>
                  </w:tcBorders>
                </w:tcPr>
                <w:p w:rsidR="00743C48" w:rsidRPr="00F404B7" w:rsidRDefault="00743C48" w:rsidP="00092988">
                  <w:pPr>
                    <w:framePr w:hSpace="180" w:wrap="around" w:vAnchor="text" w:hAnchor="text" w:y="114"/>
                    <w:autoSpaceDE w:val="0"/>
                    <w:autoSpaceDN w:val="0"/>
                    <w:adjustRightInd w:val="0"/>
                    <w:rPr>
                      <w:rFonts w:ascii="Calibri" w:hAnsi="Calibri" w:cs="Calibri"/>
                      <w:b/>
                      <w:lang w:val="en-US"/>
                    </w:rPr>
                  </w:pPr>
                  <w:r w:rsidRPr="00F404B7">
                    <w:rPr>
                      <w:rFonts w:ascii="Calibri" w:hAnsi="Calibri" w:cs="Calibri"/>
                      <w:b/>
                      <w:lang w:val="en-US"/>
                    </w:rPr>
                    <w:t>Collaboration</w:t>
                  </w:r>
                </w:p>
                <w:p w:rsidR="00743C48" w:rsidRPr="00F404B7" w:rsidRDefault="00743C48" w:rsidP="00092988">
                  <w:pPr>
                    <w:framePr w:hSpace="180" w:wrap="around" w:vAnchor="text" w:hAnchor="text" w:y="114"/>
                    <w:rPr>
                      <w:rFonts w:ascii="Calibri" w:hAnsi="Calibri" w:cs="Arial"/>
                      <w:b/>
                    </w:rPr>
                  </w:pPr>
                </w:p>
              </w:tc>
              <w:tc>
                <w:tcPr>
                  <w:tcW w:w="1984" w:type="dxa"/>
                  <w:tcBorders>
                    <w:bottom w:val="single" w:sz="4" w:space="0" w:color="auto"/>
                  </w:tcBorders>
                </w:tcPr>
                <w:p w:rsidR="00743C48" w:rsidRPr="00F404B7" w:rsidRDefault="00743C48" w:rsidP="00092988">
                  <w:pPr>
                    <w:framePr w:hSpace="180" w:wrap="around" w:vAnchor="text" w:hAnchor="text" w:y="114"/>
                    <w:autoSpaceDE w:val="0"/>
                    <w:autoSpaceDN w:val="0"/>
                    <w:adjustRightInd w:val="0"/>
                    <w:rPr>
                      <w:rFonts w:ascii="Calibri" w:hAnsi="Calibri" w:cs="Calibri"/>
                      <w:b/>
                      <w:lang w:val="en-US"/>
                    </w:rPr>
                  </w:pPr>
                  <w:r w:rsidRPr="00F404B7">
                    <w:rPr>
                      <w:rFonts w:ascii="Calibri" w:hAnsi="Calibri" w:cs="Calibri"/>
                      <w:b/>
                      <w:lang w:val="en-US"/>
                    </w:rPr>
                    <w:t>Initiative</w:t>
                  </w:r>
                </w:p>
                <w:p w:rsidR="00743C48" w:rsidRPr="00F404B7" w:rsidRDefault="00743C48" w:rsidP="00092988">
                  <w:pPr>
                    <w:framePr w:hSpace="180" w:wrap="around" w:vAnchor="text" w:hAnchor="text" w:y="114"/>
                    <w:rPr>
                      <w:rFonts w:ascii="Calibri" w:hAnsi="Calibri" w:cs="Arial"/>
                      <w:b/>
                    </w:rPr>
                  </w:pPr>
                </w:p>
              </w:tc>
              <w:tc>
                <w:tcPr>
                  <w:tcW w:w="1701" w:type="dxa"/>
                  <w:tcBorders>
                    <w:bottom w:val="single" w:sz="4" w:space="0" w:color="auto"/>
                  </w:tcBorders>
                </w:tcPr>
                <w:p w:rsidR="00743C48" w:rsidRPr="00F404B7" w:rsidRDefault="00743C48" w:rsidP="00092988">
                  <w:pPr>
                    <w:framePr w:hSpace="180" w:wrap="around" w:vAnchor="text" w:hAnchor="text" w:y="114"/>
                    <w:autoSpaceDE w:val="0"/>
                    <w:autoSpaceDN w:val="0"/>
                    <w:adjustRightInd w:val="0"/>
                    <w:rPr>
                      <w:rFonts w:ascii="Calibri" w:hAnsi="Calibri" w:cs="Calibri"/>
                      <w:b/>
                      <w:lang w:val="en-US"/>
                    </w:rPr>
                  </w:pPr>
                  <w:r w:rsidRPr="00F404B7">
                    <w:rPr>
                      <w:rFonts w:ascii="Calibri" w:hAnsi="Calibri" w:cs="Calibri"/>
                      <w:b/>
                      <w:lang w:val="en-US"/>
                    </w:rPr>
                    <w:t>Self-Regulation</w:t>
                  </w:r>
                </w:p>
                <w:p w:rsidR="00743C48" w:rsidRPr="00F404B7" w:rsidRDefault="00743C48" w:rsidP="00092988">
                  <w:pPr>
                    <w:framePr w:hSpace="180" w:wrap="around" w:vAnchor="text" w:hAnchor="text" w:y="114"/>
                    <w:rPr>
                      <w:rFonts w:ascii="Calibri" w:hAnsi="Calibri" w:cs="Arial"/>
                      <w:b/>
                    </w:rPr>
                  </w:pPr>
                </w:p>
              </w:tc>
            </w:tr>
            <w:tr w:rsidR="00743C48" w:rsidTr="00743C48">
              <w:tc>
                <w:tcPr>
                  <w:tcW w:w="1418" w:type="dxa"/>
                  <w:tcBorders>
                    <w:top w:val="single" w:sz="4" w:space="0" w:color="auto"/>
                    <w:bottom w:val="single" w:sz="4" w:space="0" w:color="auto"/>
                  </w:tcBorders>
                </w:tcPr>
                <w:p w:rsidR="00743C48" w:rsidRPr="000728ED" w:rsidRDefault="00743C48" w:rsidP="00092988">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1. Fulfills responsibilities within the learning environment.</w:t>
                  </w:r>
                </w:p>
                <w:p w:rsidR="00743C48" w:rsidRPr="000728ED" w:rsidRDefault="00743C48" w:rsidP="00092988">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2. Completes and submits class work, homework and assignments according to agreed-upon timelines.</w:t>
                  </w:r>
                </w:p>
                <w:p w:rsidR="00743C48" w:rsidRPr="000728ED" w:rsidRDefault="00743C48" w:rsidP="00092988">
                  <w:pPr>
                    <w:framePr w:hSpace="180" w:wrap="around" w:vAnchor="text" w:hAnchor="text" w:y="114"/>
                    <w:ind w:left="-9"/>
                    <w:rPr>
                      <w:rFonts w:ascii="Arial Narrow" w:hAnsi="Arial Narrow" w:cs="Arial"/>
                      <w:sz w:val="16"/>
                      <w:szCs w:val="16"/>
                    </w:rPr>
                  </w:pPr>
                  <w:r w:rsidRPr="000728ED">
                    <w:rPr>
                      <w:rFonts w:ascii="Calibri" w:hAnsi="Calibri" w:cs="Calibri"/>
                      <w:sz w:val="16"/>
                      <w:szCs w:val="16"/>
                      <w:lang w:val="en-US"/>
                    </w:rPr>
                    <w:t xml:space="preserve">3. Takes responsibility for and manages own </w:t>
                  </w:r>
                  <w:proofErr w:type="spellStart"/>
                  <w:r w:rsidRPr="000728ED">
                    <w:rPr>
                      <w:rFonts w:ascii="Calibri" w:hAnsi="Calibri" w:cs="Calibri"/>
                      <w:sz w:val="16"/>
                      <w:szCs w:val="16"/>
                      <w:lang w:val="en-US"/>
                    </w:rPr>
                    <w:t>behaviour</w:t>
                  </w:r>
                  <w:proofErr w:type="spellEnd"/>
                  <w:r w:rsidRPr="000728ED">
                    <w:rPr>
                      <w:rFonts w:ascii="Calibri" w:hAnsi="Calibri" w:cs="Calibri"/>
                      <w:sz w:val="16"/>
                      <w:szCs w:val="16"/>
                      <w:lang w:val="en-US"/>
                    </w:rPr>
                    <w:t>.</w:t>
                  </w:r>
                </w:p>
              </w:tc>
              <w:tc>
                <w:tcPr>
                  <w:tcW w:w="1701" w:type="dxa"/>
                  <w:tcBorders>
                    <w:top w:val="single" w:sz="4" w:space="0" w:color="auto"/>
                    <w:bottom w:val="single" w:sz="4" w:space="0" w:color="auto"/>
                  </w:tcBorders>
                </w:tcPr>
                <w:p w:rsidR="00743C48" w:rsidRPr="000728ED" w:rsidRDefault="00743C48" w:rsidP="00092988">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1. Devises and follows a plan and process for completing work and tasks.</w:t>
                  </w:r>
                </w:p>
                <w:p w:rsidR="00743C48" w:rsidRPr="000728ED" w:rsidRDefault="00743C48" w:rsidP="00092988">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2. Establishes priorities and manages time to complete tasks and achieve goals.</w:t>
                  </w:r>
                </w:p>
                <w:p w:rsidR="00743C48" w:rsidRPr="000728ED" w:rsidRDefault="00743C48" w:rsidP="00092988">
                  <w:pPr>
                    <w:framePr w:hSpace="180" w:wrap="around" w:vAnchor="text" w:hAnchor="text" w:y="114"/>
                    <w:ind w:left="-9"/>
                    <w:rPr>
                      <w:rFonts w:ascii="Arial Narrow" w:hAnsi="Arial Narrow" w:cs="Arial"/>
                      <w:sz w:val="16"/>
                      <w:szCs w:val="16"/>
                    </w:rPr>
                  </w:pPr>
                  <w:r w:rsidRPr="000728ED">
                    <w:rPr>
                      <w:rFonts w:ascii="Calibri" w:hAnsi="Calibri" w:cs="Calibri"/>
                      <w:sz w:val="16"/>
                      <w:szCs w:val="16"/>
                      <w:lang w:val="en-US"/>
                    </w:rPr>
                    <w:t xml:space="preserve">3. </w:t>
                  </w:r>
                  <w:proofErr w:type="spellStart"/>
                  <w:r w:rsidRPr="000728ED">
                    <w:rPr>
                      <w:rFonts w:ascii="Calibri" w:hAnsi="Calibri" w:cs="Calibri"/>
                      <w:sz w:val="16"/>
                      <w:szCs w:val="16"/>
                      <w:lang w:val="en-US"/>
                    </w:rPr>
                    <w:t>Indentifies</w:t>
                  </w:r>
                  <w:proofErr w:type="spellEnd"/>
                  <w:r w:rsidRPr="000728ED">
                    <w:rPr>
                      <w:rFonts w:ascii="Calibri" w:hAnsi="Calibri" w:cs="Calibri"/>
                      <w:sz w:val="16"/>
                      <w:szCs w:val="16"/>
                      <w:lang w:val="en-US"/>
                    </w:rPr>
                    <w:t>, gathers, evaluates, and uses information, technology, and resources to complete tasks.</w:t>
                  </w:r>
                </w:p>
              </w:tc>
              <w:tc>
                <w:tcPr>
                  <w:tcW w:w="1701" w:type="dxa"/>
                  <w:tcBorders>
                    <w:top w:val="single" w:sz="4" w:space="0" w:color="auto"/>
                    <w:bottom w:val="single" w:sz="4" w:space="0" w:color="auto"/>
                  </w:tcBorders>
                </w:tcPr>
                <w:p w:rsidR="00743C48" w:rsidRPr="000728ED" w:rsidRDefault="00743C48" w:rsidP="00092988">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1. Independently monitors, assesses, and revises plans to complete tasks and meet goals.</w:t>
                  </w:r>
                </w:p>
                <w:p w:rsidR="00743C48" w:rsidRPr="000728ED" w:rsidRDefault="00743C48" w:rsidP="00092988">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2. Uses class time appropriately to complete tasks.</w:t>
                  </w:r>
                </w:p>
                <w:p w:rsidR="00743C48" w:rsidRPr="000728ED" w:rsidRDefault="00743C48" w:rsidP="00092988">
                  <w:pPr>
                    <w:framePr w:hSpace="180" w:wrap="around" w:vAnchor="text" w:hAnchor="text" w:y="114"/>
                    <w:ind w:left="-9"/>
                    <w:rPr>
                      <w:rFonts w:ascii="Arial Narrow" w:hAnsi="Arial Narrow" w:cs="Arial"/>
                      <w:sz w:val="16"/>
                      <w:szCs w:val="16"/>
                    </w:rPr>
                  </w:pPr>
                  <w:r w:rsidRPr="000728ED">
                    <w:rPr>
                      <w:rFonts w:ascii="Calibri" w:hAnsi="Calibri" w:cs="Calibri"/>
                      <w:sz w:val="16"/>
                      <w:szCs w:val="16"/>
                      <w:lang w:val="en-US"/>
                    </w:rPr>
                    <w:t>3. Follows instructions with minimum supervision.</w:t>
                  </w:r>
                </w:p>
              </w:tc>
              <w:tc>
                <w:tcPr>
                  <w:tcW w:w="1843" w:type="dxa"/>
                  <w:tcBorders>
                    <w:top w:val="single" w:sz="4" w:space="0" w:color="auto"/>
                    <w:bottom w:val="single" w:sz="4" w:space="0" w:color="auto"/>
                  </w:tcBorders>
                </w:tcPr>
                <w:p w:rsidR="00743C48" w:rsidRPr="000728ED" w:rsidRDefault="00743C48" w:rsidP="00092988">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1. Accepts various roles and an equitable share of work in a group.</w:t>
                  </w:r>
                </w:p>
                <w:p w:rsidR="00743C48" w:rsidRPr="000728ED" w:rsidRDefault="00743C48" w:rsidP="00092988">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2. Responds positively to the ideas, opinions, values, and traditions of others.</w:t>
                  </w:r>
                </w:p>
                <w:p w:rsidR="00743C48" w:rsidRPr="000728ED" w:rsidRDefault="00743C48" w:rsidP="00092988">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3. Builds healthy peer-to-peer relationships in person and through personal and media-assisted interactions.</w:t>
                  </w:r>
                </w:p>
                <w:p w:rsidR="00743C48" w:rsidRPr="000728ED" w:rsidRDefault="00743C48" w:rsidP="00092988">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4. Works with others to resolve conflicts and build consensus to achieve group goals.</w:t>
                  </w:r>
                </w:p>
                <w:p w:rsidR="00743C48" w:rsidRPr="000728ED" w:rsidRDefault="00743C48" w:rsidP="00092988">
                  <w:pPr>
                    <w:framePr w:hSpace="180" w:wrap="around" w:vAnchor="text" w:hAnchor="text" w:y="114"/>
                    <w:ind w:left="-9"/>
                    <w:rPr>
                      <w:rFonts w:ascii="Arial Narrow" w:hAnsi="Arial Narrow" w:cs="Arial"/>
                      <w:sz w:val="16"/>
                      <w:szCs w:val="16"/>
                    </w:rPr>
                  </w:pPr>
                  <w:r w:rsidRPr="000728ED">
                    <w:rPr>
                      <w:rFonts w:ascii="Calibri" w:hAnsi="Calibri" w:cs="Calibri"/>
                      <w:sz w:val="16"/>
                      <w:szCs w:val="16"/>
                      <w:lang w:val="en-US"/>
                    </w:rPr>
                    <w:t>5. Shares information, resources, and expertise, and promotes critical thinking to solve problems and make decisions.</w:t>
                  </w:r>
                </w:p>
              </w:tc>
              <w:tc>
                <w:tcPr>
                  <w:tcW w:w="1984" w:type="dxa"/>
                  <w:tcBorders>
                    <w:top w:val="single" w:sz="4" w:space="0" w:color="auto"/>
                    <w:bottom w:val="single" w:sz="4" w:space="0" w:color="auto"/>
                  </w:tcBorders>
                </w:tcPr>
                <w:p w:rsidR="00743C48" w:rsidRPr="000728ED" w:rsidRDefault="00743C48" w:rsidP="00092988">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1. Looks for and acts on new ideas and opportunities for learning.</w:t>
                  </w:r>
                </w:p>
                <w:p w:rsidR="00743C48" w:rsidRPr="000728ED" w:rsidRDefault="00743C48" w:rsidP="00092988">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2. Demonstrates the capacity for innovation and a willingness to take risks.</w:t>
                  </w:r>
                </w:p>
                <w:p w:rsidR="00743C48" w:rsidRPr="000728ED" w:rsidRDefault="00743C48" w:rsidP="00092988">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3. Demonstrates curiosity and interest in learning.</w:t>
                  </w:r>
                </w:p>
                <w:p w:rsidR="00743C48" w:rsidRPr="000728ED" w:rsidRDefault="00743C48" w:rsidP="00092988">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4. Approaches new tasks with a positive attitude.</w:t>
                  </w:r>
                </w:p>
                <w:p w:rsidR="00743C48" w:rsidRPr="000728ED" w:rsidRDefault="00743C48" w:rsidP="00092988">
                  <w:pPr>
                    <w:framePr w:hSpace="180" w:wrap="around" w:vAnchor="text" w:hAnchor="text" w:y="114"/>
                    <w:ind w:left="-9"/>
                    <w:rPr>
                      <w:rFonts w:ascii="Arial Narrow" w:hAnsi="Arial Narrow" w:cs="Arial"/>
                      <w:sz w:val="16"/>
                      <w:szCs w:val="16"/>
                    </w:rPr>
                  </w:pPr>
                  <w:r w:rsidRPr="000728ED">
                    <w:rPr>
                      <w:rFonts w:ascii="Calibri" w:hAnsi="Calibri" w:cs="Calibri"/>
                      <w:sz w:val="16"/>
                      <w:szCs w:val="16"/>
                      <w:lang w:val="en-US"/>
                    </w:rPr>
                    <w:t>5. Recognizes and advocates appropriately for the rights of self and others.</w:t>
                  </w:r>
                </w:p>
              </w:tc>
              <w:tc>
                <w:tcPr>
                  <w:tcW w:w="1701" w:type="dxa"/>
                  <w:tcBorders>
                    <w:top w:val="single" w:sz="4" w:space="0" w:color="auto"/>
                    <w:bottom w:val="single" w:sz="4" w:space="0" w:color="auto"/>
                  </w:tcBorders>
                </w:tcPr>
                <w:p w:rsidR="00743C48" w:rsidRPr="000728ED" w:rsidRDefault="00743C48" w:rsidP="00092988">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1. Sets own individual goals and monitors progress towards achieving them.</w:t>
                  </w:r>
                </w:p>
                <w:p w:rsidR="00743C48" w:rsidRPr="000728ED" w:rsidRDefault="00743C48" w:rsidP="00092988">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2. Seeks clarification or assistance when needed.</w:t>
                  </w:r>
                </w:p>
                <w:p w:rsidR="00743C48" w:rsidRPr="000728ED" w:rsidRDefault="00743C48" w:rsidP="00092988">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3. Assesses and reflects critically on own strengths, needs, and interests.</w:t>
                  </w:r>
                </w:p>
                <w:p w:rsidR="00743C48" w:rsidRPr="000728ED" w:rsidRDefault="00743C48" w:rsidP="00092988">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4. Identifies learning opportunities, choices, and strategies to meet personal needs and achieve goals.</w:t>
                  </w:r>
                </w:p>
                <w:p w:rsidR="00743C48" w:rsidRPr="000728ED" w:rsidRDefault="00743C48" w:rsidP="00092988">
                  <w:pPr>
                    <w:framePr w:hSpace="180" w:wrap="around" w:vAnchor="text" w:hAnchor="text" w:y="114"/>
                    <w:ind w:left="-9"/>
                    <w:rPr>
                      <w:rFonts w:ascii="Arial Narrow" w:hAnsi="Arial Narrow" w:cs="Arial"/>
                      <w:sz w:val="16"/>
                      <w:szCs w:val="16"/>
                    </w:rPr>
                  </w:pPr>
                  <w:r w:rsidRPr="000728ED">
                    <w:rPr>
                      <w:rFonts w:ascii="Calibri" w:hAnsi="Calibri" w:cs="Calibri"/>
                      <w:sz w:val="16"/>
                      <w:szCs w:val="16"/>
                      <w:lang w:val="en-US"/>
                    </w:rPr>
                    <w:t>5. Perseveres and makes an effort when responding to challenges.</w:t>
                  </w:r>
                </w:p>
              </w:tc>
            </w:tr>
            <w:tr w:rsidR="00743C48" w:rsidTr="00743C48">
              <w:tc>
                <w:tcPr>
                  <w:tcW w:w="10348" w:type="dxa"/>
                  <w:gridSpan w:val="6"/>
                  <w:tcBorders>
                    <w:top w:val="single" w:sz="4" w:space="0" w:color="auto"/>
                  </w:tcBorders>
                </w:tcPr>
                <w:p w:rsidR="00743C48" w:rsidRPr="000728ED" w:rsidRDefault="00743C48" w:rsidP="00092988">
                  <w:pPr>
                    <w:framePr w:hSpace="180" w:wrap="around" w:vAnchor="text" w:hAnchor="text" w:y="114"/>
                    <w:autoSpaceDE w:val="0"/>
                    <w:autoSpaceDN w:val="0"/>
                    <w:adjustRightInd w:val="0"/>
                    <w:rPr>
                      <w:rFonts w:ascii="Calibri" w:hAnsi="Calibri" w:cs="Calibri"/>
                      <w:sz w:val="16"/>
                      <w:szCs w:val="16"/>
                      <w:lang w:val="en-US"/>
                    </w:rPr>
                  </w:pPr>
                  <w:r>
                    <w:rPr>
                      <w:rFonts w:ascii="Calibri" w:hAnsi="Calibri" w:cs="Calibri"/>
                      <w:sz w:val="16"/>
                      <w:szCs w:val="16"/>
                      <w:lang w:val="en-US"/>
                    </w:rPr>
                    <w:t xml:space="preserve">Sourced From: Growing Success Assessment, Evaluation and Reporting in Ontario Schools First Edition, Covering Grades 1 to 12, 2010 </w:t>
                  </w:r>
                </w:p>
              </w:tc>
            </w:tr>
          </w:tbl>
          <w:p w:rsidR="00743C48" w:rsidRPr="00743C48" w:rsidRDefault="00743C48" w:rsidP="00743C48">
            <w:pPr>
              <w:rPr>
                <w:rFonts w:ascii="Arial" w:hAnsi="Arial" w:cs="Arial"/>
              </w:rPr>
            </w:pPr>
          </w:p>
          <w:p w:rsidR="00743C48" w:rsidRPr="00743C48" w:rsidRDefault="00743C48" w:rsidP="00743C48">
            <w:pPr>
              <w:rPr>
                <w:rFonts w:ascii="Arial" w:hAnsi="Arial" w:cs="Arial"/>
              </w:rPr>
            </w:pPr>
          </w:p>
        </w:tc>
      </w:tr>
      <w:tr w:rsidR="00743C48" w:rsidRPr="004F075B" w:rsidTr="00743C48">
        <w:tc>
          <w:tcPr>
            <w:tcW w:w="10598" w:type="dxa"/>
            <w:gridSpan w:val="2"/>
            <w:shd w:val="clear" w:color="auto" w:fill="auto"/>
          </w:tcPr>
          <w:p w:rsidR="00743C48" w:rsidRPr="00743C48" w:rsidRDefault="00743C48" w:rsidP="00743C48">
            <w:pPr>
              <w:rPr>
                <w:rFonts w:ascii="Arial" w:hAnsi="Arial" w:cs="Arial"/>
                <w:b/>
              </w:rPr>
            </w:pPr>
            <w:r w:rsidRPr="00743C48">
              <w:rPr>
                <w:rFonts w:ascii="Arial" w:hAnsi="Arial" w:cs="Arial"/>
                <w:b/>
              </w:rPr>
              <w:t>Teacher Contact Information:</w:t>
            </w:r>
          </w:p>
        </w:tc>
      </w:tr>
      <w:tr w:rsidR="00743C48" w:rsidRPr="004852DA" w:rsidTr="00743C48">
        <w:trPr>
          <w:trHeight w:val="225"/>
        </w:trPr>
        <w:tc>
          <w:tcPr>
            <w:tcW w:w="10598" w:type="dxa"/>
            <w:gridSpan w:val="2"/>
            <w:shd w:val="clear" w:color="auto" w:fill="auto"/>
          </w:tcPr>
          <w:p w:rsidR="00743C48" w:rsidRPr="00743C48" w:rsidRDefault="00743C48" w:rsidP="00743C48">
            <w:pPr>
              <w:rPr>
                <w:rFonts w:ascii="Arial" w:hAnsi="Arial" w:cs="Arial"/>
              </w:rPr>
            </w:pPr>
            <w:r w:rsidRPr="00743C48">
              <w:rPr>
                <w:rFonts w:ascii="Arial" w:hAnsi="Arial" w:cs="Arial"/>
              </w:rPr>
              <w:t>Mrs. Brincat</w:t>
            </w:r>
          </w:p>
          <w:p w:rsidR="00743C48" w:rsidRPr="00743C48" w:rsidRDefault="00743C48" w:rsidP="00743C48">
            <w:pPr>
              <w:rPr>
                <w:rFonts w:ascii="Arial" w:hAnsi="Arial" w:cs="Arial"/>
              </w:rPr>
            </w:pPr>
            <w:r w:rsidRPr="00743C48">
              <w:rPr>
                <w:rFonts w:ascii="Arial" w:hAnsi="Arial" w:cs="Arial"/>
              </w:rPr>
              <w:t xml:space="preserve">Classroom 241, </w:t>
            </w:r>
            <w:r w:rsidR="00092988">
              <w:rPr>
                <w:rFonts w:ascii="Arial" w:hAnsi="Arial" w:cs="Arial"/>
              </w:rPr>
              <w:t>Workroom 239 (lunch and period 4</w:t>
            </w:r>
            <w:r w:rsidRPr="00743C48">
              <w:rPr>
                <w:rFonts w:ascii="Arial" w:hAnsi="Arial" w:cs="Arial"/>
              </w:rPr>
              <w:t>)</w:t>
            </w:r>
          </w:p>
          <w:p w:rsidR="00743C48" w:rsidRPr="00743C48" w:rsidRDefault="00743C48" w:rsidP="00743C48">
            <w:pPr>
              <w:rPr>
                <w:rFonts w:ascii="Arial" w:hAnsi="Arial" w:cs="Arial"/>
              </w:rPr>
            </w:pPr>
            <w:r w:rsidRPr="00743C48">
              <w:rPr>
                <w:rFonts w:ascii="Arial" w:hAnsi="Arial" w:cs="Arial"/>
                <w:color w:val="000000"/>
                <w:shd w:val="clear" w:color="auto" w:fill="FFFFFF"/>
              </w:rPr>
              <w:t>705-431-5950, ext.56126</w:t>
            </w:r>
          </w:p>
          <w:p w:rsidR="00743C48" w:rsidRPr="00743C48" w:rsidRDefault="00092988" w:rsidP="00743C48">
            <w:pPr>
              <w:rPr>
                <w:rFonts w:ascii="Arial" w:hAnsi="Arial" w:cs="Arial"/>
              </w:rPr>
            </w:pPr>
            <w:hyperlink r:id="rId7" w:history="1">
              <w:r w:rsidR="00743C48" w:rsidRPr="00743C48">
                <w:rPr>
                  <w:rStyle w:val="Hyperlink"/>
                  <w:rFonts w:ascii="Arial" w:hAnsi="Arial" w:cs="Arial"/>
                </w:rPr>
                <w:t>cbrincat@scdsb.on.ca</w:t>
              </w:r>
            </w:hyperlink>
          </w:p>
          <w:p w:rsidR="00743C48" w:rsidRPr="00743C48" w:rsidRDefault="00743C48" w:rsidP="00743C48">
            <w:pPr>
              <w:rPr>
                <w:rFonts w:ascii="Arial" w:hAnsi="Arial" w:cs="Arial"/>
              </w:rPr>
            </w:pPr>
          </w:p>
          <w:p w:rsidR="00743C48" w:rsidRPr="00743C48" w:rsidRDefault="00743C48" w:rsidP="00743C48">
            <w:pPr>
              <w:rPr>
                <w:rFonts w:ascii="Arial" w:hAnsi="Arial" w:cs="Arial"/>
              </w:rPr>
            </w:pPr>
            <w:r w:rsidRPr="00743C48">
              <w:rPr>
                <w:rFonts w:ascii="Arial" w:hAnsi="Arial" w:cs="Arial"/>
              </w:rPr>
              <w:t xml:space="preserve">Class website: </w:t>
            </w:r>
            <w:hyperlink r:id="rId8" w:history="1">
              <w:r w:rsidRPr="00743C48">
                <w:rPr>
                  <w:rStyle w:val="Hyperlink"/>
                  <w:rFonts w:ascii="Arial" w:hAnsi="Arial" w:cs="Arial"/>
                </w:rPr>
                <w:t>www.cbrincat.weebly.com</w:t>
              </w:r>
            </w:hyperlink>
          </w:p>
        </w:tc>
      </w:tr>
    </w:tbl>
    <w:p w:rsidR="005D7E0B" w:rsidRPr="0060593C" w:rsidRDefault="005D7E0B" w:rsidP="00092988">
      <w:pPr>
        <w:pStyle w:val="Title"/>
        <w:jc w:val="left"/>
        <w:rPr>
          <w:rFonts w:ascii="Times New Roman" w:hAnsi="Times New Roman"/>
          <w:sz w:val="24"/>
        </w:rPr>
      </w:pPr>
    </w:p>
    <w:sectPr w:rsidR="005D7E0B" w:rsidRPr="0060593C" w:rsidSect="00AB2B00">
      <w:pgSz w:w="12240" w:h="15840"/>
      <w:pgMar w:top="720" w:right="1080" w:bottom="450" w:left="108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ndel Gothic D">
    <w:altName w:val="Arial"/>
    <w:charset w:val="00"/>
    <w:family w:val="swiss"/>
    <w:pitch w:val="variable"/>
    <w:sig w:usb0="00000003" w:usb1="00000000" w:usb2="00000000" w:usb3="00000000" w:csb0="00000001" w:csb1="00000000"/>
  </w:font>
  <w:font w:name="Vineta BT">
    <w:altName w:val="Courier New"/>
    <w:charset w:val="00"/>
    <w:family w:val="decorative"/>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Goudy Handtooled D">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
      </v:shape>
    </w:pict>
  </w:numPicBullet>
  <w:abstractNum w:abstractNumId="0">
    <w:nsid w:val="0C3D248D"/>
    <w:multiLevelType w:val="hybridMultilevel"/>
    <w:tmpl w:val="DA7083B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396"/>
    <w:rsid w:val="0004617A"/>
    <w:rsid w:val="000504CC"/>
    <w:rsid w:val="00092988"/>
    <w:rsid w:val="000959DF"/>
    <w:rsid w:val="001C7C0E"/>
    <w:rsid w:val="002D69E2"/>
    <w:rsid w:val="00406396"/>
    <w:rsid w:val="00460B51"/>
    <w:rsid w:val="004C5239"/>
    <w:rsid w:val="005B09BB"/>
    <w:rsid w:val="005C7E2A"/>
    <w:rsid w:val="005D7E0B"/>
    <w:rsid w:val="00600749"/>
    <w:rsid w:val="0060593C"/>
    <w:rsid w:val="006277A5"/>
    <w:rsid w:val="00743C48"/>
    <w:rsid w:val="00845582"/>
    <w:rsid w:val="008D1030"/>
    <w:rsid w:val="009B175A"/>
    <w:rsid w:val="00A11249"/>
    <w:rsid w:val="00A7391D"/>
    <w:rsid w:val="00AB2B00"/>
    <w:rsid w:val="00B54A6B"/>
    <w:rsid w:val="00C42FEB"/>
    <w:rsid w:val="00CA12E8"/>
    <w:rsid w:val="00D95DEB"/>
    <w:rsid w:val="00DF431A"/>
    <w:rsid w:val="00E45825"/>
    <w:rsid w:val="00F0468E"/>
    <w:rsid w:val="00F32EB2"/>
    <w:rsid w:val="00F717E5"/>
    <w:rsid w:val="00F952C8"/>
    <w:rsid w:val="00FE3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4796BAB6-170C-4409-B016-B67EBC0B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Handel Gothic D" w:hAnsi="Handel Gothic D"/>
      <w:sz w:val="36"/>
    </w:rPr>
  </w:style>
  <w:style w:type="paragraph" w:styleId="Heading2">
    <w:name w:val="heading 2"/>
    <w:basedOn w:val="Normal"/>
    <w:next w:val="Normal"/>
    <w:qFormat/>
    <w:pPr>
      <w:keepNext/>
      <w:outlineLvl w:val="1"/>
    </w:pPr>
    <w:rPr>
      <w:rFonts w:ascii="Vineta BT" w:hAnsi="Vineta BT"/>
      <w:sz w:val="24"/>
    </w:rPr>
  </w:style>
  <w:style w:type="paragraph" w:styleId="Heading3">
    <w:name w:val="heading 3"/>
    <w:basedOn w:val="Normal"/>
    <w:next w:val="Normal"/>
    <w:qFormat/>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andel Gothic D" w:hAnsi="Handel Gothic D"/>
      <w:sz w:val="5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4"/>
    </w:rPr>
  </w:style>
  <w:style w:type="paragraph" w:styleId="Subtitle">
    <w:name w:val="Subtitle"/>
    <w:basedOn w:val="Normal"/>
    <w:qFormat/>
    <w:pPr>
      <w:jc w:val="center"/>
    </w:pPr>
    <w:rPr>
      <w:b/>
      <w:sz w:val="28"/>
    </w:rPr>
  </w:style>
  <w:style w:type="table" w:styleId="TableGrid">
    <w:name w:val="Table Grid"/>
    <w:basedOn w:val="TableNormal"/>
    <w:rsid w:val="005B09BB"/>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rsid w:val="005B09BB"/>
    <w:pPr>
      <w:spacing w:after="200" w:line="276" w:lineRule="auto"/>
      <w:ind w:left="720"/>
      <w:contextualSpacing/>
    </w:pPr>
    <w:rPr>
      <w:rFonts w:ascii="Calibri" w:hAnsi="Calibri"/>
      <w:sz w:val="22"/>
      <w:szCs w:val="22"/>
    </w:rPr>
  </w:style>
  <w:style w:type="paragraph" w:styleId="BalloonText">
    <w:name w:val="Balloon Text"/>
    <w:basedOn w:val="Normal"/>
    <w:link w:val="BalloonTextChar"/>
    <w:semiHidden/>
    <w:unhideWhenUsed/>
    <w:rsid w:val="00E45825"/>
    <w:rPr>
      <w:rFonts w:ascii="Segoe UI" w:hAnsi="Segoe UI" w:cs="Segoe UI"/>
      <w:sz w:val="18"/>
      <w:szCs w:val="18"/>
    </w:rPr>
  </w:style>
  <w:style w:type="character" w:customStyle="1" w:styleId="BalloonTextChar">
    <w:name w:val="Balloon Text Char"/>
    <w:basedOn w:val="DefaultParagraphFont"/>
    <w:link w:val="BalloonText"/>
    <w:semiHidden/>
    <w:rsid w:val="00E458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rincat.weebly.com" TargetMode="External"/><Relationship Id="rId3" Type="http://schemas.openxmlformats.org/officeDocument/2006/relationships/settings" Target="settings.xml"/><Relationship Id="rId7" Type="http://schemas.openxmlformats.org/officeDocument/2006/relationships/hyperlink" Target="mailto:cbrincat@scdsb.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hyperlink" Target="mailto:nantyrshores@scdsb.on.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NANTYR SHORES</vt:lpstr>
    </vt:vector>
  </TitlesOfParts>
  <Company>Infinity</Company>
  <LinksUpToDate>false</LinksUpToDate>
  <CharactersWithSpaces>6101</CharactersWithSpaces>
  <SharedDoc>false</SharedDoc>
  <HLinks>
    <vt:vector size="6" baseType="variant">
      <vt:variant>
        <vt:i4>1114224</vt:i4>
      </vt:variant>
      <vt:variant>
        <vt:i4>0</vt:i4>
      </vt:variant>
      <vt:variant>
        <vt:i4>0</vt:i4>
      </vt:variant>
      <vt:variant>
        <vt:i4>5</vt:i4>
      </vt:variant>
      <vt:variant>
        <vt:lpwstr>mailto:nantyrshores@scdsb.on.ca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NANTYR SHORES</dc:title>
  <dc:subject/>
  <dc:creator>Mac</dc:creator>
  <cp:keywords/>
  <cp:lastModifiedBy>Brincat, Christina</cp:lastModifiedBy>
  <cp:revision>5</cp:revision>
  <cp:lastPrinted>2015-06-22T13:42:00Z</cp:lastPrinted>
  <dcterms:created xsi:type="dcterms:W3CDTF">2015-01-29T17:35:00Z</dcterms:created>
  <dcterms:modified xsi:type="dcterms:W3CDTF">2017-01-19T13:55:00Z</dcterms:modified>
</cp:coreProperties>
</file>