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33" w:rsidRPr="00A80C2B" w:rsidRDefault="00C320BB" w:rsidP="00226AEA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sz w:val="28"/>
          <w:szCs w:val="28"/>
          <w:u w:val="single"/>
          <w:lang w:val="en-US"/>
        </w:rPr>
        <w:t>Checkmark #4 Company Strategic Analysis</w:t>
      </w:r>
    </w:p>
    <w:p w:rsidR="00226AEA" w:rsidRPr="00A80C2B" w:rsidRDefault="00226AEA">
      <w:pPr>
        <w:rPr>
          <w:rFonts w:ascii="Comic Sans MS" w:hAnsi="Comic Sans MS"/>
          <w:sz w:val="28"/>
          <w:szCs w:val="28"/>
          <w:lang w:val="en-US"/>
        </w:rPr>
      </w:pPr>
      <w:r w:rsidRPr="00A80C2B">
        <w:rPr>
          <w:rFonts w:ascii="Comic Sans MS" w:hAnsi="Comic Sans MS"/>
          <w:sz w:val="28"/>
          <w:szCs w:val="28"/>
          <w:lang w:val="en-US"/>
        </w:rPr>
        <w:t xml:space="preserve">In today’s turbulent environments, it is no longer safe to assume that an organization that was highly successful yesterday will continue to be so tomorrow – or that it will even be in existence. </w:t>
      </w:r>
    </w:p>
    <w:p w:rsidR="00226AEA" w:rsidRDefault="00226AEA">
      <w:pPr>
        <w:rPr>
          <w:rFonts w:ascii="Comic Sans MS" w:hAnsi="Comic Sans MS"/>
          <w:sz w:val="28"/>
          <w:szCs w:val="28"/>
          <w:lang w:val="en-US"/>
        </w:rPr>
      </w:pPr>
      <w:r w:rsidRPr="00A80C2B">
        <w:rPr>
          <w:rFonts w:ascii="Comic Sans MS" w:hAnsi="Comic Sans MS"/>
          <w:sz w:val="28"/>
          <w:szCs w:val="28"/>
          <w:lang w:val="en-US"/>
        </w:rPr>
        <w:t xml:space="preserve">Changing times exact the best from strategic planners. </w:t>
      </w:r>
    </w:p>
    <w:p w:rsidR="00C838FC" w:rsidRPr="00A80C2B" w:rsidRDefault="00C838FC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Choose a company (some example listed below).</w:t>
      </w:r>
    </w:p>
    <w:p w:rsidR="00226AEA" w:rsidRPr="00A80C2B" w:rsidRDefault="00226AEA">
      <w:pPr>
        <w:rPr>
          <w:rFonts w:ascii="Comic Sans MS" w:hAnsi="Comic Sans MS"/>
          <w:sz w:val="28"/>
          <w:szCs w:val="28"/>
          <w:lang w:val="en-US"/>
        </w:rPr>
      </w:pPr>
      <w:r w:rsidRPr="00A80C2B">
        <w:rPr>
          <w:rFonts w:ascii="Comic Sans MS" w:hAnsi="Comic Sans MS"/>
          <w:sz w:val="28"/>
          <w:szCs w:val="28"/>
          <w:lang w:val="en-US"/>
        </w:rPr>
        <w:t xml:space="preserve">Think about the situations currently facing your </w:t>
      </w:r>
      <w:r w:rsidR="00C838FC">
        <w:rPr>
          <w:rFonts w:ascii="Comic Sans MS" w:hAnsi="Comic Sans MS"/>
          <w:sz w:val="28"/>
          <w:szCs w:val="28"/>
          <w:lang w:val="en-US"/>
        </w:rPr>
        <w:t>company</w:t>
      </w:r>
      <w:r w:rsidRPr="00A80C2B">
        <w:rPr>
          <w:rFonts w:ascii="Comic Sans MS" w:hAnsi="Comic Sans MS"/>
          <w:sz w:val="28"/>
          <w:szCs w:val="28"/>
          <w:lang w:val="en-US"/>
        </w:rPr>
        <w:t>. Think, too, about the futures they may face.</w:t>
      </w:r>
    </w:p>
    <w:p w:rsidR="00814A1D" w:rsidRPr="00E574D1" w:rsidRDefault="00226AEA" w:rsidP="00E574D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A80C2B">
        <w:rPr>
          <w:rFonts w:ascii="Comic Sans MS" w:hAnsi="Comic Sans MS"/>
          <w:sz w:val="28"/>
          <w:szCs w:val="28"/>
          <w:lang w:val="en-US"/>
        </w:rPr>
        <w:t xml:space="preserve">Complete a SWOT analysis. You should have a minimum of </w:t>
      </w:r>
      <w:r w:rsidR="00C320BB">
        <w:rPr>
          <w:rFonts w:ascii="Comic Sans MS" w:hAnsi="Comic Sans MS"/>
          <w:sz w:val="28"/>
          <w:szCs w:val="28"/>
          <w:lang w:val="en-US"/>
        </w:rPr>
        <w:t>2</w:t>
      </w:r>
      <w:r w:rsidRPr="00A80C2B">
        <w:rPr>
          <w:rFonts w:ascii="Comic Sans MS" w:hAnsi="Comic Sans MS"/>
          <w:sz w:val="28"/>
          <w:szCs w:val="28"/>
          <w:lang w:val="en-US"/>
        </w:rPr>
        <w:t xml:space="preserve"> items per category.</w:t>
      </w:r>
    </w:p>
    <w:p w:rsidR="00814A1D" w:rsidRPr="00E574D1" w:rsidRDefault="00226AEA" w:rsidP="00E574D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A80C2B">
        <w:rPr>
          <w:rFonts w:ascii="Comic Sans MS" w:hAnsi="Comic Sans MS"/>
          <w:sz w:val="28"/>
          <w:szCs w:val="28"/>
          <w:lang w:val="en-US"/>
        </w:rPr>
        <w:t>What in the future might seriously threaten the success, perhaps the very e</w:t>
      </w:r>
      <w:r w:rsidR="00814A1D" w:rsidRPr="00A80C2B">
        <w:rPr>
          <w:rFonts w:ascii="Comic Sans MS" w:hAnsi="Comic Sans MS"/>
          <w:sz w:val="28"/>
          <w:szCs w:val="28"/>
          <w:lang w:val="en-US"/>
        </w:rPr>
        <w:t xml:space="preserve">xistence, of this organization? (You should have </w:t>
      </w:r>
      <w:r w:rsidR="00C320BB">
        <w:rPr>
          <w:rFonts w:ascii="Comic Sans MS" w:hAnsi="Comic Sans MS"/>
          <w:sz w:val="28"/>
          <w:szCs w:val="28"/>
          <w:lang w:val="en-US"/>
        </w:rPr>
        <w:t>2</w:t>
      </w:r>
      <w:r w:rsidR="00814A1D" w:rsidRPr="00A80C2B">
        <w:rPr>
          <w:rFonts w:ascii="Comic Sans MS" w:hAnsi="Comic Sans MS"/>
          <w:sz w:val="28"/>
          <w:szCs w:val="28"/>
          <w:lang w:val="en-US"/>
        </w:rPr>
        <w:t xml:space="preserve"> such future </w:t>
      </w:r>
      <w:r w:rsidR="00BD5970" w:rsidRPr="00A80C2B">
        <w:rPr>
          <w:rFonts w:ascii="Comic Sans MS" w:hAnsi="Comic Sans MS"/>
          <w:sz w:val="28"/>
          <w:szCs w:val="28"/>
          <w:lang w:val="en-US"/>
        </w:rPr>
        <w:t>scenarios</w:t>
      </w:r>
      <w:r w:rsidR="00814A1D" w:rsidRPr="00A80C2B">
        <w:rPr>
          <w:rFonts w:ascii="Comic Sans MS" w:hAnsi="Comic Sans MS"/>
          <w:sz w:val="28"/>
          <w:szCs w:val="28"/>
          <w:lang w:val="en-US"/>
        </w:rPr>
        <w:t>.)</w:t>
      </w:r>
    </w:p>
    <w:p w:rsidR="00814A1D" w:rsidRPr="00E574D1" w:rsidRDefault="00BD5970" w:rsidP="00E574D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do</w:t>
      </w:r>
      <w:r w:rsidR="00814A1D" w:rsidRPr="00A80C2B">
        <w:rPr>
          <w:rFonts w:ascii="Comic Sans MS" w:hAnsi="Comic Sans MS"/>
          <w:sz w:val="28"/>
          <w:szCs w:val="28"/>
          <w:lang w:val="en-US"/>
        </w:rPr>
        <w:t xml:space="preserve"> Porter’s Five Forces apply to each scenario?</w:t>
      </w:r>
      <w:r>
        <w:rPr>
          <w:rFonts w:ascii="Comic Sans MS" w:hAnsi="Comic Sans MS"/>
          <w:sz w:val="28"/>
          <w:szCs w:val="28"/>
          <w:lang w:val="en-US"/>
        </w:rPr>
        <w:t xml:space="preserve"> (They may not all apply, just talk about the ones that do.)</w:t>
      </w:r>
    </w:p>
    <w:p w:rsidR="00814A1D" w:rsidRPr="00E574D1" w:rsidRDefault="00226AEA" w:rsidP="00E574D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A80C2B">
        <w:rPr>
          <w:rFonts w:ascii="Comic Sans MS" w:hAnsi="Comic Sans MS"/>
          <w:sz w:val="28"/>
          <w:szCs w:val="28"/>
          <w:lang w:val="en-US"/>
        </w:rPr>
        <w:t>Estimate the probability (0 to 100 percent) of each future scenario occurring.</w:t>
      </w:r>
    </w:p>
    <w:p w:rsidR="00E574D1" w:rsidRDefault="00A80C2B" w:rsidP="00E574D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A80C2B">
        <w:rPr>
          <w:rFonts w:ascii="Comic Sans MS" w:hAnsi="Comic Sans MS"/>
          <w:sz w:val="28"/>
          <w:szCs w:val="28"/>
          <w:lang w:val="en-US"/>
        </w:rPr>
        <w:t>What</w:t>
      </w:r>
      <w:r w:rsidR="00814A1D" w:rsidRPr="00A80C2B">
        <w:rPr>
          <w:rFonts w:ascii="Comic Sans MS" w:hAnsi="Comic Sans MS"/>
          <w:sz w:val="28"/>
          <w:szCs w:val="28"/>
          <w:lang w:val="en-US"/>
        </w:rPr>
        <w:t xml:space="preserve"> strategy for each scenario </w:t>
      </w:r>
      <w:r w:rsidRPr="00A80C2B">
        <w:rPr>
          <w:rFonts w:ascii="Comic Sans MS" w:hAnsi="Comic Sans MS"/>
          <w:sz w:val="28"/>
          <w:szCs w:val="28"/>
          <w:lang w:val="en-US"/>
        </w:rPr>
        <w:t>would</w:t>
      </w:r>
      <w:r w:rsidR="00814A1D" w:rsidRPr="00A80C2B">
        <w:rPr>
          <w:rFonts w:ascii="Comic Sans MS" w:hAnsi="Comic Sans MS"/>
          <w:sz w:val="28"/>
          <w:szCs w:val="28"/>
          <w:lang w:val="en-US"/>
        </w:rPr>
        <w:t xml:space="preserve"> enable the organizati</w:t>
      </w:r>
      <w:r w:rsidR="00C24731">
        <w:rPr>
          <w:rFonts w:ascii="Comic Sans MS" w:hAnsi="Comic Sans MS"/>
          <w:sz w:val="28"/>
          <w:szCs w:val="28"/>
          <w:lang w:val="en-US"/>
        </w:rPr>
        <w:t>on to successfully deal with it?</w:t>
      </w:r>
    </w:p>
    <w:p w:rsidR="00496A64" w:rsidRDefault="00496A64" w:rsidP="00E574D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Create a BCG Matrix for the products of your company.</w:t>
      </w:r>
    </w:p>
    <w:p w:rsidR="00C24731" w:rsidRPr="00C838FC" w:rsidRDefault="00C24731" w:rsidP="00C838FC">
      <w:pPr>
        <w:rPr>
          <w:rFonts w:ascii="Comic Sans MS" w:hAnsi="Comic Sans MS"/>
          <w:sz w:val="28"/>
          <w:szCs w:val="2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7069"/>
      </w:tblGrid>
      <w:tr w:rsidR="00C24731" w:rsidTr="00BD5970">
        <w:tc>
          <w:tcPr>
            <w:tcW w:w="2507" w:type="dxa"/>
          </w:tcPr>
          <w:p w:rsidR="00C24731" w:rsidRPr="00BD5970" w:rsidRDefault="00C838FC" w:rsidP="00BD597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>Suggestion</w:t>
            </w:r>
            <w:bookmarkStart w:id="0" w:name="_GoBack"/>
            <w:bookmarkEnd w:id="0"/>
          </w:p>
        </w:tc>
        <w:tc>
          <w:tcPr>
            <w:tcW w:w="7069" w:type="dxa"/>
          </w:tcPr>
          <w:p w:rsidR="00C24731" w:rsidRPr="00BD5970" w:rsidRDefault="00C24731" w:rsidP="00BD597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BD5970">
              <w:rPr>
                <w:rFonts w:ascii="Comic Sans MS" w:hAnsi="Comic Sans MS"/>
                <w:b/>
                <w:sz w:val="28"/>
                <w:szCs w:val="28"/>
                <w:lang w:val="en-US"/>
              </w:rPr>
              <w:t>Company</w:t>
            </w:r>
          </w:p>
        </w:tc>
      </w:tr>
      <w:tr w:rsidR="00C24731" w:rsidTr="00BD5970">
        <w:tc>
          <w:tcPr>
            <w:tcW w:w="2507" w:type="dxa"/>
          </w:tcPr>
          <w:p w:rsidR="00C24731" w:rsidRDefault="00C24731" w:rsidP="00BD5970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</w:t>
            </w:r>
          </w:p>
        </w:tc>
        <w:tc>
          <w:tcPr>
            <w:tcW w:w="7069" w:type="dxa"/>
          </w:tcPr>
          <w:p w:rsidR="00C24731" w:rsidRDefault="00496A64" w:rsidP="00C24731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Costco</w:t>
            </w:r>
          </w:p>
        </w:tc>
      </w:tr>
      <w:tr w:rsidR="00C24731" w:rsidTr="00BD5970">
        <w:tc>
          <w:tcPr>
            <w:tcW w:w="2507" w:type="dxa"/>
          </w:tcPr>
          <w:p w:rsidR="00C24731" w:rsidRDefault="00C24731" w:rsidP="00BD5970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2</w:t>
            </w:r>
          </w:p>
        </w:tc>
        <w:tc>
          <w:tcPr>
            <w:tcW w:w="7069" w:type="dxa"/>
          </w:tcPr>
          <w:p w:rsidR="00C24731" w:rsidRDefault="00C24731" w:rsidP="00C24731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Apple</w:t>
            </w:r>
          </w:p>
        </w:tc>
      </w:tr>
      <w:tr w:rsidR="00C24731" w:rsidTr="00BD5970">
        <w:tc>
          <w:tcPr>
            <w:tcW w:w="2507" w:type="dxa"/>
          </w:tcPr>
          <w:p w:rsidR="00C24731" w:rsidRDefault="00C24731" w:rsidP="00BD5970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</w:t>
            </w:r>
          </w:p>
        </w:tc>
        <w:tc>
          <w:tcPr>
            <w:tcW w:w="7069" w:type="dxa"/>
          </w:tcPr>
          <w:p w:rsidR="00C24731" w:rsidRDefault="0007332B" w:rsidP="00C24731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Google</w:t>
            </w:r>
          </w:p>
        </w:tc>
      </w:tr>
      <w:tr w:rsidR="00C24731" w:rsidTr="00BD5970">
        <w:tc>
          <w:tcPr>
            <w:tcW w:w="2507" w:type="dxa"/>
          </w:tcPr>
          <w:p w:rsidR="00C24731" w:rsidRDefault="00C24731" w:rsidP="00BD5970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4</w:t>
            </w:r>
          </w:p>
        </w:tc>
        <w:tc>
          <w:tcPr>
            <w:tcW w:w="7069" w:type="dxa"/>
          </w:tcPr>
          <w:p w:rsidR="00C24731" w:rsidRDefault="00496A64" w:rsidP="00C24731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Tim Horton’s</w:t>
            </w:r>
          </w:p>
        </w:tc>
      </w:tr>
      <w:tr w:rsidR="00C24731" w:rsidTr="00BD5970">
        <w:tc>
          <w:tcPr>
            <w:tcW w:w="2507" w:type="dxa"/>
          </w:tcPr>
          <w:p w:rsidR="00C24731" w:rsidRDefault="00C24731" w:rsidP="00BD5970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5</w:t>
            </w:r>
          </w:p>
        </w:tc>
        <w:tc>
          <w:tcPr>
            <w:tcW w:w="7069" w:type="dxa"/>
          </w:tcPr>
          <w:p w:rsidR="00C24731" w:rsidRDefault="00C320BB" w:rsidP="00C320BB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Tesla</w:t>
            </w:r>
          </w:p>
        </w:tc>
      </w:tr>
      <w:tr w:rsidR="00F538F6" w:rsidTr="00BD5970">
        <w:tc>
          <w:tcPr>
            <w:tcW w:w="2507" w:type="dxa"/>
          </w:tcPr>
          <w:p w:rsidR="00F538F6" w:rsidRDefault="00F538F6" w:rsidP="00BD5970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6</w:t>
            </w:r>
          </w:p>
        </w:tc>
        <w:tc>
          <w:tcPr>
            <w:tcW w:w="7069" w:type="dxa"/>
          </w:tcPr>
          <w:p w:rsidR="00F538F6" w:rsidRDefault="00F538F6" w:rsidP="00C24731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EB Games</w:t>
            </w:r>
          </w:p>
        </w:tc>
      </w:tr>
    </w:tbl>
    <w:p w:rsidR="006460DB" w:rsidRPr="00A80C2B" w:rsidRDefault="006460DB" w:rsidP="00BD5970">
      <w:pPr>
        <w:rPr>
          <w:lang w:val="en-US"/>
        </w:rPr>
      </w:pPr>
    </w:p>
    <w:sectPr w:rsidR="006460DB" w:rsidRPr="00A80C2B" w:rsidSect="00BD5970"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B9D"/>
    <w:multiLevelType w:val="hybridMultilevel"/>
    <w:tmpl w:val="CB4CD104"/>
    <w:lvl w:ilvl="0" w:tplc="F12CC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E2CFF"/>
    <w:multiLevelType w:val="hybridMultilevel"/>
    <w:tmpl w:val="A142CC18"/>
    <w:lvl w:ilvl="0" w:tplc="CEB46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EA"/>
    <w:rsid w:val="0007332B"/>
    <w:rsid w:val="00165A44"/>
    <w:rsid w:val="00226AEA"/>
    <w:rsid w:val="00496A64"/>
    <w:rsid w:val="006460DB"/>
    <w:rsid w:val="00814A1D"/>
    <w:rsid w:val="009E4B33"/>
    <w:rsid w:val="00A80C2B"/>
    <w:rsid w:val="00BD5970"/>
    <w:rsid w:val="00C24731"/>
    <w:rsid w:val="00C320BB"/>
    <w:rsid w:val="00C838FC"/>
    <w:rsid w:val="00E574D1"/>
    <w:rsid w:val="00F5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2D168"/>
  <w15:docId w15:val="{DF201707-C06C-4034-AC0D-A2431941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AEA"/>
    <w:pPr>
      <w:ind w:left="720"/>
      <w:contextualSpacing/>
    </w:pPr>
  </w:style>
  <w:style w:type="table" w:styleId="TableGrid">
    <w:name w:val="Table Grid"/>
    <w:basedOn w:val="TableNormal"/>
    <w:uiPriority w:val="59"/>
    <w:rsid w:val="00C2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Brincat, Christina</cp:lastModifiedBy>
  <cp:revision>3</cp:revision>
  <dcterms:created xsi:type="dcterms:W3CDTF">2018-11-30T18:10:00Z</dcterms:created>
  <dcterms:modified xsi:type="dcterms:W3CDTF">2018-11-30T18:50:00Z</dcterms:modified>
</cp:coreProperties>
</file>