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C7" w:rsidRPr="007805A6" w:rsidRDefault="007805A6">
      <w:pPr>
        <w:rPr>
          <w:rFonts w:ascii="Rockwell" w:hAnsi="Rockwell"/>
          <w:sz w:val="36"/>
          <w:szCs w:val="36"/>
        </w:rPr>
      </w:pPr>
      <w:proofErr w:type="spellStart"/>
      <w:r w:rsidRPr="007805A6">
        <w:rPr>
          <w:rFonts w:ascii="Rockwell" w:hAnsi="Rockwell"/>
          <w:sz w:val="36"/>
          <w:szCs w:val="36"/>
        </w:rPr>
        <w:t>Hofstede’s</w:t>
      </w:r>
      <w:proofErr w:type="spellEnd"/>
      <w:r w:rsidRPr="007805A6">
        <w:rPr>
          <w:rFonts w:ascii="Rockwell" w:hAnsi="Rockwell"/>
          <w:sz w:val="36"/>
          <w:szCs w:val="36"/>
        </w:rPr>
        <w:t xml:space="preserve"> Cultural Dimensions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369"/>
        <w:gridCol w:w="5415"/>
        <w:gridCol w:w="4392"/>
      </w:tblGrid>
      <w:tr w:rsidR="007805A6" w:rsidRPr="007805A6" w:rsidTr="0078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b w:val="0"/>
                <w:sz w:val="24"/>
                <w:szCs w:val="24"/>
              </w:rPr>
            </w:pPr>
            <w:r w:rsidRPr="007805A6">
              <w:rPr>
                <w:b w:val="0"/>
                <w:sz w:val="24"/>
                <w:szCs w:val="24"/>
              </w:rPr>
              <w:t>Cultural Dimensions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805A6">
              <w:rPr>
                <w:b w:val="0"/>
                <w:sz w:val="24"/>
                <w:szCs w:val="24"/>
              </w:rPr>
              <w:t xml:space="preserve">Cultural Dimension Description (what does this </w:t>
            </w:r>
            <w:bookmarkStart w:id="0" w:name="_GoBack"/>
            <w:bookmarkEnd w:id="0"/>
            <w:r w:rsidRPr="007805A6">
              <w:rPr>
                <w:b w:val="0"/>
                <w:sz w:val="24"/>
                <w:szCs w:val="24"/>
              </w:rPr>
              <w:t>mean</w:t>
            </w:r>
            <w:r w:rsidRPr="007805A6">
              <w:rPr>
                <w:b w:val="0"/>
                <w:sz w:val="24"/>
                <w:szCs w:val="24"/>
              </w:rPr>
              <w:t>?)</w:t>
            </w:r>
          </w:p>
        </w:tc>
        <w:tc>
          <w:tcPr>
            <w:tcW w:w="4392" w:type="dxa"/>
          </w:tcPr>
          <w:p w:rsidR="007805A6" w:rsidRPr="007805A6" w:rsidRDefault="00780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805A6">
              <w:rPr>
                <w:b w:val="0"/>
                <w:sz w:val="24"/>
                <w:szCs w:val="24"/>
              </w:rPr>
              <w:t>Countries That Exhibit This Dimension</w:t>
            </w:r>
          </w:p>
        </w:tc>
      </w:tr>
      <w:tr w:rsidR="007805A6" w:rsidRPr="007805A6" w:rsidTr="0078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High Power Distance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Low Power Distance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High Uncertainty Avoidance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Low Uncertainty Avoidance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Individualism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Collectivism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Masculinity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Femininity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Short Term Orientation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5A6" w:rsidRPr="007805A6" w:rsidTr="007805A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05A6" w:rsidRPr="007805A6" w:rsidRDefault="007805A6">
            <w:pPr>
              <w:rPr>
                <w:sz w:val="24"/>
                <w:szCs w:val="24"/>
              </w:rPr>
            </w:pPr>
            <w:r w:rsidRPr="007805A6">
              <w:rPr>
                <w:sz w:val="24"/>
                <w:szCs w:val="24"/>
              </w:rPr>
              <w:t>Long Term Orientation</w:t>
            </w:r>
          </w:p>
        </w:tc>
        <w:tc>
          <w:tcPr>
            <w:tcW w:w="5415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05A6" w:rsidRPr="007805A6" w:rsidRDefault="0078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805A6" w:rsidRPr="007805A6" w:rsidRDefault="007805A6">
      <w:pPr>
        <w:rPr>
          <w:sz w:val="24"/>
          <w:szCs w:val="24"/>
        </w:rPr>
      </w:pPr>
    </w:p>
    <w:sectPr w:rsidR="007805A6" w:rsidRPr="007805A6" w:rsidSect="007805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6"/>
    <w:rsid w:val="007805A6"/>
    <w:rsid w:val="00A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805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805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805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805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2015-04-08T21:18:00Z</dcterms:created>
  <dcterms:modified xsi:type="dcterms:W3CDTF">2015-04-08T21:27:00Z</dcterms:modified>
</cp:coreProperties>
</file>