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DE6" w:rsidRPr="00FB2D55" w:rsidRDefault="005300F6" w:rsidP="00FB2D5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B2D55">
        <w:rPr>
          <w:rFonts w:ascii="Arial" w:hAnsi="Arial" w:cs="Arial"/>
          <w:b/>
          <w:sz w:val="28"/>
          <w:szCs w:val="28"/>
          <w:u w:val="single"/>
        </w:rPr>
        <w:t>Venture Evaluation Criteria</w:t>
      </w:r>
    </w:p>
    <w:p w:rsidR="00691DE6" w:rsidRDefault="00691DE6" w:rsidP="00FB2D5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FB2D55">
        <w:rPr>
          <w:rFonts w:ascii="Arial" w:hAnsi="Arial" w:cs="Arial"/>
          <w:b/>
          <w:sz w:val="24"/>
          <w:szCs w:val="24"/>
          <w:u w:val="single"/>
        </w:rPr>
        <w:t>Feasibility</w:t>
      </w:r>
    </w:p>
    <w:p w:rsidR="00FB2D55" w:rsidRPr="00FB2D55" w:rsidRDefault="00FB2D55" w:rsidP="00FB2D5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AA2C15" w:rsidRDefault="00AA2C15" w:rsidP="00AA2C15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A2C15">
        <w:rPr>
          <w:rFonts w:ascii="Arial" w:hAnsi="Arial" w:cs="Arial"/>
          <w:sz w:val="24"/>
          <w:szCs w:val="24"/>
        </w:rPr>
        <w:t xml:space="preserve">determine the viability of an idea, is the project worth the investment—in some cases, a project may not be doable. </w:t>
      </w:r>
    </w:p>
    <w:p w:rsidR="00FB2D55" w:rsidRPr="00AA2C15" w:rsidRDefault="00FB2D55" w:rsidP="00FB2D55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AA2C15" w:rsidRDefault="00AA2C15" w:rsidP="00FB2D5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B2D55">
        <w:rPr>
          <w:rFonts w:ascii="Arial" w:hAnsi="Arial" w:cs="Arial"/>
          <w:sz w:val="24"/>
          <w:szCs w:val="24"/>
        </w:rPr>
        <w:t>Technical Feasibility - this assessment focuses on the technical resources available to the organization.</w:t>
      </w:r>
    </w:p>
    <w:p w:rsidR="00FB2D55" w:rsidRPr="00FB2D55" w:rsidRDefault="00FB2D55" w:rsidP="00FB2D5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2C15" w:rsidRPr="00FB2D55" w:rsidRDefault="00AA2C15" w:rsidP="00FB2D5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B2D55">
        <w:rPr>
          <w:rFonts w:ascii="Arial" w:hAnsi="Arial" w:cs="Arial"/>
          <w:sz w:val="24"/>
          <w:szCs w:val="24"/>
        </w:rPr>
        <w:t>Economic Feasibility - this assessment typically involves a cost/ benefits analysis of the project, helping organizations determine the viability, cost, and benefits associated with a project before financial resources are allocated</w:t>
      </w:r>
    </w:p>
    <w:p w:rsidR="00FB2D55" w:rsidRDefault="00FB2D55" w:rsidP="00FB2D5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2C15" w:rsidRPr="00FB2D55" w:rsidRDefault="00AA2C15" w:rsidP="00FB2D5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B2D55">
        <w:rPr>
          <w:rFonts w:ascii="Arial" w:hAnsi="Arial" w:cs="Arial"/>
          <w:sz w:val="24"/>
          <w:szCs w:val="24"/>
        </w:rPr>
        <w:t>Operational Feasibility - this assessment involves undertaking a study to analyze and determine whether—and how well—the organization’s needs can be met by completing the project.</w:t>
      </w:r>
    </w:p>
    <w:p w:rsidR="00FB2D55" w:rsidRDefault="00FB2D55" w:rsidP="00FB2D5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D660D" w:rsidRPr="00FB2D55" w:rsidRDefault="00AA2C15" w:rsidP="00FB2D5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B2D55">
        <w:rPr>
          <w:rFonts w:ascii="Arial" w:hAnsi="Arial" w:cs="Arial"/>
          <w:sz w:val="24"/>
          <w:szCs w:val="24"/>
        </w:rPr>
        <w:t>Scheduling Feasibility - this assessment is the most important for project success; after all, a project will fail if not completed on time.</w:t>
      </w:r>
    </w:p>
    <w:p w:rsidR="00FB2D55" w:rsidRDefault="00FB2D55" w:rsidP="00FB2D5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D660D" w:rsidRPr="00FB2D55" w:rsidRDefault="000D660D" w:rsidP="00FB2D5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FB2D55">
        <w:rPr>
          <w:rFonts w:ascii="Arial" w:hAnsi="Arial" w:cs="Arial"/>
          <w:b/>
          <w:sz w:val="24"/>
          <w:szCs w:val="24"/>
          <w:u w:val="single"/>
        </w:rPr>
        <w:t>Marketability</w:t>
      </w:r>
    </w:p>
    <w:p w:rsidR="000D660D" w:rsidRPr="00AA2C15" w:rsidRDefault="000D660D" w:rsidP="00AA2C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300F6" w:rsidRPr="00FB2D55" w:rsidRDefault="00FB2D55" w:rsidP="00AA2C15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M</w:t>
      </w:r>
      <w:r w:rsidR="000D660D" w:rsidRPr="00AA2C1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arketability is a measure of whether a product will appeal to buyers and sell at a certain price range to generate a profit. </w:t>
      </w:r>
    </w:p>
    <w:p w:rsidR="00FB2D55" w:rsidRPr="00AA2C15" w:rsidRDefault="00FB2D55" w:rsidP="00FB2D55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0D660D" w:rsidRPr="00FB2D55" w:rsidRDefault="000D660D" w:rsidP="00AA2C15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A2C15">
        <w:rPr>
          <w:rFonts w:ascii="Arial" w:hAnsi="Arial" w:cs="Arial"/>
          <w:color w:val="222222"/>
          <w:sz w:val="24"/>
          <w:szCs w:val="24"/>
          <w:shd w:val="clear" w:color="auto" w:fill="FFFFFF"/>
        </w:rPr>
        <w:t>Prior to attempting to market products, the product developers should complete a marketability evaluation. This helps marketing managers and other executives determine whether the product(s) is marketable in the current and future market.</w:t>
      </w:r>
    </w:p>
    <w:p w:rsidR="00FB2D55" w:rsidRPr="00FB2D55" w:rsidRDefault="00FB2D55" w:rsidP="00FB2D5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300F6" w:rsidRPr="00FB2D55" w:rsidRDefault="000D660D" w:rsidP="00AA2C15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A2C15">
        <w:rPr>
          <w:rFonts w:ascii="Arial" w:hAnsi="Arial" w:cs="Arial"/>
          <w:color w:val="222222"/>
          <w:sz w:val="24"/>
          <w:szCs w:val="24"/>
          <w:shd w:val="clear" w:color="auto" w:fill="FFFFFF"/>
        </w:rPr>
        <w:t>Questions to consider are, "Who will buy this product?" and "H</w:t>
      </w:r>
      <w:r w:rsidR="005300F6" w:rsidRPr="00AA2C15">
        <w:rPr>
          <w:rFonts w:ascii="Arial" w:hAnsi="Arial" w:cs="Arial"/>
          <w:color w:val="222222"/>
          <w:sz w:val="24"/>
          <w:szCs w:val="24"/>
          <w:shd w:val="clear" w:color="auto" w:fill="FFFFFF"/>
        </w:rPr>
        <w:t>ow much does the product cost?"</w:t>
      </w:r>
    </w:p>
    <w:p w:rsidR="00FB2D55" w:rsidRPr="00FB2D55" w:rsidRDefault="00FB2D55" w:rsidP="00FB2D5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300F6" w:rsidRPr="00FB2D55" w:rsidRDefault="000D660D" w:rsidP="00AA2C15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A2C15">
        <w:rPr>
          <w:rFonts w:ascii="Arial" w:hAnsi="Arial" w:cs="Arial"/>
          <w:color w:val="222222"/>
          <w:sz w:val="24"/>
          <w:szCs w:val="24"/>
          <w:shd w:val="clear" w:color="auto" w:fill="FFFFFF"/>
        </w:rPr>
        <w:t>These and other questions help determine if it is worthwhile to invest resourc</w:t>
      </w:r>
      <w:r w:rsidR="005300F6" w:rsidRPr="00AA2C15">
        <w:rPr>
          <w:rFonts w:ascii="Arial" w:hAnsi="Arial" w:cs="Arial"/>
          <w:color w:val="222222"/>
          <w:sz w:val="24"/>
          <w:szCs w:val="24"/>
          <w:shd w:val="clear" w:color="auto" w:fill="FFFFFF"/>
        </w:rPr>
        <w:t>es into the product.</w:t>
      </w:r>
    </w:p>
    <w:p w:rsidR="00FB2D55" w:rsidRPr="00FB2D55" w:rsidRDefault="00FB2D55" w:rsidP="00FB2D5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D660D" w:rsidRPr="00AA2C15" w:rsidRDefault="000D660D" w:rsidP="00AA2C15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A2C15">
        <w:rPr>
          <w:rFonts w:ascii="Arial" w:hAnsi="Arial" w:cs="Arial"/>
          <w:color w:val="222222"/>
          <w:sz w:val="24"/>
          <w:szCs w:val="24"/>
          <w:shd w:val="clear" w:color="auto" w:fill="FFFFFF"/>
        </w:rPr>
        <w:t>The product should be able to fulfill the consumer's needs or desires; be manufactured and sold for the right price that is profitable; have an established market opportunity; and pass safety, environmental, legal and performance expectations and standards</w:t>
      </w:r>
    </w:p>
    <w:p w:rsidR="005300F6" w:rsidRPr="00AA2C15" w:rsidRDefault="005300F6" w:rsidP="00AA2C15">
      <w:p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152142" w:rsidRDefault="005300F6" w:rsidP="00FB2D55">
      <w:pPr>
        <w:spacing w:after="0" w:line="240" w:lineRule="auto"/>
        <w:rPr>
          <w:rFonts w:ascii="Arial" w:hAnsi="Arial" w:cs="Arial"/>
          <w:b/>
          <w:color w:val="222222"/>
          <w:sz w:val="24"/>
          <w:szCs w:val="24"/>
          <w:u w:val="single"/>
          <w:shd w:val="clear" w:color="auto" w:fill="FFFFFF"/>
        </w:rPr>
      </w:pPr>
      <w:r w:rsidRPr="00FB2D55">
        <w:rPr>
          <w:rFonts w:ascii="Arial" w:hAnsi="Arial" w:cs="Arial"/>
          <w:b/>
          <w:color w:val="222222"/>
          <w:sz w:val="24"/>
          <w:szCs w:val="24"/>
          <w:u w:val="single"/>
          <w:shd w:val="clear" w:color="auto" w:fill="FFFFFF"/>
        </w:rPr>
        <w:t>Profitability</w:t>
      </w:r>
    </w:p>
    <w:p w:rsidR="00152142" w:rsidRPr="00FB2D55" w:rsidRDefault="00152142" w:rsidP="00FB2D55">
      <w:pPr>
        <w:spacing w:after="0" w:line="240" w:lineRule="auto"/>
        <w:rPr>
          <w:rFonts w:ascii="Arial" w:hAnsi="Arial" w:cs="Arial"/>
          <w:b/>
          <w:color w:val="222222"/>
          <w:sz w:val="24"/>
          <w:szCs w:val="24"/>
          <w:u w:val="single"/>
          <w:shd w:val="clear" w:color="auto" w:fill="FFFFFF"/>
        </w:rPr>
      </w:pPr>
    </w:p>
    <w:p w:rsidR="005300F6" w:rsidRDefault="005300F6" w:rsidP="00AA2C15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A2C15">
        <w:rPr>
          <w:rFonts w:ascii="Arial" w:hAnsi="Arial" w:cs="Arial"/>
          <w:sz w:val="24"/>
          <w:szCs w:val="24"/>
        </w:rPr>
        <w:t>Profitability is the ability of a business to earn a profit</w:t>
      </w:r>
    </w:p>
    <w:p w:rsidR="007A306F" w:rsidRPr="00AA2C15" w:rsidRDefault="007A306F" w:rsidP="007A306F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5300F6" w:rsidRDefault="005300F6" w:rsidP="00AA2C15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A2C15">
        <w:rPr>
          <w:rFonts w:ascii="Arial" w:hAnsi="Arial" w:cs="Arial"/>
          <w:sz w:val="24"/>
          <w:szCs w:val="24"/>
        </w:rPr>
        <w:t xml:space="preserve">A company's net profit is the revenue after all the expenses related to the manufacture, production and selling of products are deducted. </w:t>
      </w:r>
    </w:p>
    <w:p w:rsidR="007A306F" w:rsidRPr="007A306F" w:rsidRDefault="007A306F" w:rsidP="007A30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300F6" w:rsidRDefault="005300F6" w:rsidP="00AA2C15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A2C15">
        <w:rPr>
          <w:rFonts w:ascii="Arial" w:hAnsi="Arial" w:cs="Arial"/>
          <w:sz w:val="24"/>
          <w:szCs w:val="24"/>
        </w:rPr>
        <w:t xml:space="preserve">Profit is "money in the bank." It goes directly to the owners of a company or shareholders, or it is reinvested in the company. </w:t>
      </w:r>
    </w:p>
    <w:p w:rsidR="007A306F" w:rsidRPr="007A306F" w:rsidRDefault="007A306F" w:rsidP="007A30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300F6" w:rsidRPr="00AA2C15" w:rsidRDefault="005300F6" w:rsidP="00AA2C15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A2C15">
        <w:rPr>
          <w:rFonts w:ascii="Arial" w:hAnsi="Arial" w:cs="Arial"/>
          <w:sz w:val="24"/>
          <w:szCs w:val="24"/>
        </w:rPr>
        <w:t>Profit, for any company, is the primary goal, and with a company that does not initially have investors or financing, profit may be the corporation’s only capital.</w:t>
      </w:r>
    </w:p>
    <w:p w:rsidR="005300F6" w:rsidRDefault="005300F6" w:rsidP="00AA2C15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A2C15">
        <w:rPr>
          <w:rFonts w:ascii="Arial" w:hAnsi="Arial" w:cs="Arial"/>
          <w:sz w:val="24"/>
          <w:szCs w:val="24"/>
        </w:rPr>
        <w:lastRenderedPageBreak/>
        <w:t xml:space="preserve">Without sufficient capital or the financial resources used to sustain and run a company, business failure is imminent. </w:t>
      </w:r>
    </w:p>
    <w:p w:rsidR="007A306F" w:rsidRPr="007A306F" w:rsidRDefault="007A306F" w:rsidP="007A306F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5300F6" w:rsidRDefault="005300F6" w:rsidP="00AA2C15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A2C15">
        <w:rPr>
          <w:rFonts w:ascii="Arial" w:hAnsi="Arial" w:cs="Arial"/>
          <w:sz w:val="24"/>
          <w:szCs w:val="24"/>
        </w:rPr>
        <w:t>No business can survive for a significant amount of time without making a profit, though measuring a company's profitability, both current and future, is critical in evaluating the company.</w:t>
      </w:r>
    </w:p>
    <w:p w:rsidR="007A306F" w:rsidRPr="007A306F" w:rsidRDefault="007A306F" w:rsidP="007A306F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300F6" w:rsidRPr="00AA2C15" w:rsidRDefault="005300F6" w:rsidP="00AA2C15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A2C15">
        <w:rPr>
          <w:rFonts w:ascii="Arial" w:hAnsi="Arial" w:cs="Arial"/>
          <w:sz w:val="24"/>
          <w:szCs w:val="24"/>
        </w:rPr>
        <w:t>Although a company can use financing to sustain itself financially for a time, it is ultimately a liability, not an asset.</w:t>
      </w:r>
    </w:p>
    <w:sectPr w:rsidR="005300F6" w:rsidRPr="00AA2C15" w:rsidSect="00152142">
      <w:pgSz w:w="12240" w:h="15840"/>
      <w:pgMar w:top="990" w:right="900" w:bottom="36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B2377"/>
    <w:multiLevelType w:val="hybridMultilevel"/>
    <w:tmpl w:val="7BBC3B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D6634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17F3AA3"/>
    <w:multiLevelType w:val="hybridMultilevel"/>
    <w:tmpl w:val="64268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2568C"/>
    <w:multiLevelType w:val="hybridMultilevel"/>
    <w:tmpl w:val="FBE41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44649"/>
    <w:multiLevelType w:val="hybridMultilevel"/>
    <w:tmpl w:val="54720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DE6"/>
    <w:rsid w:val="000D660D"/>
    <w:rsid w:val="00152142"/>
    <w:rsid w:val="0030121F"/>
    <w:rsid w:val="005300F6"/>
    <w:rsid w:val="00691DE6"/>
    <w:rsid w:val="007A306F"/>
    <w:rsid w:val="00AA2C15"/>
    <w:rsid w:val="00F557E6"/>
    <w:rsid w:val="00FB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3B05C"/>
  <w15:chartTrackingRefBased/>
  <w15:docId w15:val="{41D23B2B-E3D5-4EAC-BAFD-E44BACD56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D660D"/>
    <w:rPr>
      <w:b/>
      <w:bCs/>
    </w:rPr>
  </w:style>
  <w:style w:type="paragraph" w:styleId="ListParagraph">
    <w:name w:val="List Paragraph"/>
    <w:basedOn w:val="Normal"/>
    <w:uiPriority w:val="34"/>
    <w:qFormat/>
    <w:rsid w:val="00530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8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Brincat, Christina</dc:creator>
  <cp:keywords/>
  <dc:description/>
  <cp:lastModifiedBy>Brincat, Christina</cp:lastModifiedBy>
  <cp:revision>4</cp:revision>
  <dcterms:created xsi:type="dcterms:W3CDTF">2019-05-15T14:17:00Z</dcterms:created>
  <dcterms:modified xsi:type="dcterms:W3CDTF">2019-05-15T14:53:00Z</dcterms:modified>
</cp:coreProperties>
</file>